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72"/>
        </w:rPr>
        <w:t>DECODER TRANSFORMER</w:t>
      </w:r>
    </w:p>
    <w:p>
      <w:pPr>
        <w:jc w:val="center"/>
      </w:pPr>
      <w:r>
        <w:rPr>
          <w:color w:val="333333"/>
          <w:sz w:val="56"/>
        </w:rPr>
        <w:t>Project Manual</w:t>
      </w:r>
    </w:p>
    <w:p>
      <w:pPr>
        <w:jc w:val="center"/>
      </w:pPr>
      <w:r>
        <w:rPr>
          <w:i/>
          <w:color w:val="2E75B6"/>
          <w:sz w:val="28"/>
        </w:rPr>
        <w:t>Transformer-based Financial Market Model</w:t>
      </w:r>
    </w:p>
    <w:p/>
    <w:p/>
    <w:p>
      <w:pPr>
        <w:jc w:val="center"/>
      </w:pPr>
      <w:r>
        <w:rPr>
          <w:color w:val="333333"/>
          <w:sz w:val="22"/>
        </w:rPr>
        <w:t>A comprehensive guide to the SafeTopModel architecture,</w:t>
        <w:br/>
        <w:t>training pipeline, and inference framework.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Architecture</w:t>
      </w:r>
    </w:p>
    <w:p>
      <w:pPr>
        <w:pStyle w:val="ListBullet"/>
      </w:pPr>
      <w:r>
        <w:t>3. File Structure</w:t>
      </w:r>
    </w:p>
    <w:p>
      <w:pPr>
        <w:pStyle w:val="ListBullet"/>
      </w:pPr>
      <w:r>
        <w:t>4. Setup &amp; Installation</w:t>
      </w:r>
    </w:p>
    <w:p>
      <w:pPr>
        <w:pStyle w:val="ListBullet"/>
      </w:pPr>
      <w:r>
        <w:t>5. Data Pipeline</w:t>
      </w:r>
    </w:p>
    <w:p>
      <w:pPr>
        <w:pStyle w:val="ListBullet"/>
      </w:pPr>
      <w:r>
        <w:t>6. Training Guide</w:t>
      </w:r>
    </w:p>
    <w:p>
      <w:pPr>
        <w:pStyle w:val="ListBullet"/>
      </w:pPr>
      <w:r>
        <w:t>7. Rolling Inference</w:t>
      </w:r>
    </w:p>
    <w:p>
      <w:pPr>
        <w:pStyle w:val="ListBullet"/>
      </w:pPr>
      <w:r>
        <w:t>8. Testing</w:t>
      </w:r>
    </w:p>
    <w:p>
      <w:pPr>
        <w:pStyle w:val="ListBullet"/>
      </w:pPr>
      <w:r>
        <w:t>9. Model Details</w:t>
      </w:r>
    </w:p>
    <w:p>
      <w:pPr>
        <w:pStyle w:val="ListBullet"/>
      </w:pPr>
      <w:r>
        <w:t>10. Troubleshooting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1. Project Overview</w:t>
      </w:r>
    </w:p>
    <w:p>
      <w:pPr>
        <w:pStyle w:val="Heading2"/>
      </w:pPr>
      <w:r>
        <w:rPr>
          <w:color w:val="2E75B6"/>
          <w:sz w:val="28"/>
        </w:rPr>
        <w:t>What is Decoder Transformer?</w:t>
      </w:r>
    </w:p>
    <w:p>
      <w:r>
        <w:rPr>
          <w:b w:val="0"/>
          <w:i w:val="0"/>
          <w:color w:val="333333"/>
          <w:sz w:val="22"/>
        </w:rPr>
        <w:t>Decoder Transformer is a machine learning framework for financial market prediction that combines transformer-based deep learning with portfolio optimization. It predicts asset returns and automatically constructs optimal trading portfolios subject to realistic market constraints.</w:t>
      </w:r>
    </w:p>
    <w:p/>
    <w:p>
      <w:r>
        <w:rPr>
          <w:b w:val="0"/>
          <w:i w:val="0"/>
          <w:color w:val="333333"/>
          <w:sz w:val="22"/>
        </w:rPr>
        <w:t>The system is built on PyTorch Lightning and integrates three key components:</w:t>
      </w:r>
    </w:p>
    <w:p>
      <w:pPr>
        <w:pStyle w:val="ListBullet"/>
      </w:pPr>
      <w:r>
        <w:t>Multi-modal encoding: Processes microstructure data (OHLCV), news embeddings, and quantitative factors</w:t>
      </w:r>
    </w:p>
    <w:p>
      <w:pPr>
        <w:pStyle w:val="ListBullet"/>
      </w:pPr>
      <w:r>
        <w:t>Regime detection: Identifies market regimes through learnable prototype embeddings and gating mechanisms</w:t>
      </w:r>
    </w:p>
    <w:p>
      <w:pPr>
        <w:pStyle w:val="ListBullet"/>
      </w:pPr>
      <w:r>
        <w:t>Portfolio optimization: Solves constrained optimization problems using convex optimization (CVXPY) to generate target weights</w:t>
      </w:r>
    </w:p>
    <w:p>
      <w:pPr>
        <w:pStyle w:val="Heading2"/>
      </w:pPr>
      <w:r>
        <w:rPr>
          <w:color w:val="2E75B6"/>
          <w:sz w:val="28"/>
        </w:rPr>
        <w:t>Core Approach</w:t>
      </w:r>
    </w:p>
    <w:p>
      <w:r>
        <w:rPr>
          <w:b w:val="0"/>
          <w:i w:val="0"/>
          <w:color w:val="333333"/>
          <w:sz w:val="22"/>
        </w:rPr>
        <w:t>The system follows a daily workflow:</w:t>
      </w:r>
    </w:p>
    <w:p/>
    <w:p>
      <w:r>
        <w:rPr>
          <w:b w:val="0"/>
          <w:i w:val="0"/>
          <w:color w:val="333333"/>
          <w:sz w:val="22"/>
        </w:rPr>
        <w:t>1. Feature Engineering: Compute technical indicators, momentum features, volatility metrics, and volume indicators</w:t>
      </w:r>
    </w:p>
    <w:p>
      <w:r>
        <w:rPr>
          <w:b w:val="0"/>
          <w:i w:val="0"/>
          <w:color w:val="333333"/>
          <w:sz w:val="22"/>
        </w:rPr>
        <w:t>2. Encoding: Multi-modal fusion of microstructure, news sentiment (768-d embeddings), and quantitative factors</w:t>
      </w:r>
    </w:p>
    <w:p>
      <w:r>
        <w:rPr>
          <w:b w:val="0"/>
          <w:i w:val="0"/>
          <w:color w:val="333333"/>
          <w:sz w:val="22"/>
        </w:rPr>
        <w:t>3. Regime Allocation: Gumbel-softmax gating assigns each asset to market regime prototypes</w:t>
      </w:r>
    </w:p>
    <w:p>
      <w:r>
        <w:rPr>
          <w:b w:val="0"/>
          <w:i w:val="0"/>
          <w:color w:val="333333"/>
          <w:sz w:val="22"/>
        </w:rPr>
        <w:t>4. Return Prediction: Expert networks per regime predict expected returns (mu) using Johnson SU distributions</w:t>
      </w:r>
    </w:p>
    <w:p>
      <w:r>
        <w:rPr>
          <w:b w:val="0"/>
          <w:i w:val="0"/>
          <w:color w:val="333333"/>
          <w:sz w:val="22"/>
        </w:rPr>
        <w:t>5. Portfolio Construction: Convex optimization layer generates optimal weights subject to risk, turnover, and sector constraints</w:t>
      </w:r>
    </w:p>
    <w:p>
      <w:r>
        <w:rPr>
          <w:b w:val="0"/>
          <w:i w:val="0"/>
          <w:color w:val="333333"/>
          <w:sz w:val="22"/>
        </w:rPr>
        <w:t>6. Inference: Execute trades and record P&amp;L for continuous performance monitoring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2. Architecture</w:t>
      </w:r>
    </w:p>
    <w:p>
      <w:pPr>
        <w:pStyle w:val="Heading2"/>
      </w:pPr>
      <w:r>
        <w:rPr>
          <w:color w:val="2E75B6"/>
          <w:sz w:val="28"/>
        </w:rPr>
        <w:t>System Overview</w:t>
      </w:r>
    </w:p>
    <w:p>
      <w:pPr>
        <w:pStyle w:val="ListBullet"/>
      </w:pPr>
      <w:r>
        <w:t>The SafeTopModel consists of five interconnected layers:</w:t>
      </w:r>
    </w:p>
    <w:p>
      <w:pPr>
        <w:pStyle w:val="ListBullet"/>
      </w:pPr>
      <w:r>
        <w:t>Input Layer: Accepts microstructure (B, 5, 60), news embeddings (B, 768), quantitative factors (B, 20), and prior weights</w:t>
      </w:r>
    </w:p>
    <w:p>
      <w:pPr>
        <w:pStyle w:val="ListBullet"/>
      </w:pPr>
      <w:r>
        <w:t>Microstructure Encoder: CNN-based encoder with gated skip connection to extract intraday patterns</w:t>
      </w:r>
    </w:p>
    <w:p>
      <w:pPr>
        <w:pStyle w:val="ListBullet"/>
      </w:pPr>
      <w:r>
        <w:t>Multi-Modal Fusion: Concatenates and fuses encoded features through a 512→256-d neural network</w:t>
      </w:r>
    </w:p>
    <w:p>
      <w:pPr>
        <w:pStyle w:val="ListBullet"/>
      </w:pPr>
      <w:r>
        <w:t>Regime Detection: Learnable prototype embeddings (K=4 clusters) with Gumbel-softmax routing</w:t>
      </w:r>
    </w:p>
    <w:p>
      <w:pPr>
        <w:pStyle w:val="ListBullet"/>
      </w:pPr>
      <w:r>
        <w:t>Expert Mixture: K expert networks predict asset returns; router weights predictions by regime membership</w:t>
      </w:r>
    </w:p>
    <w:p>
      <w:pPr>
        <w:pStyle w:val="Heading2"/>
      </w:pPr>
      <w:r>
        <w:rPr>
          <w:color w:val="2E75B6"/>
          <w:sz w:val="28"/>
        </w:rPr>
        <w:t>Microstructure Encoder</w:t>
      </w:r>
    </w:p>
    <w:p>
      <w:r>
        <w:rPr>
          <w:b w:val="0"/>
          <w:i w:val="0"/>
          <w:color w:val="333333"/>
          <w:sz w:val="22"/>
        </w:rPr>
        <w:t>Processes 60-step intraday sequences via two convolutional layers (5→32→64 channels) with LeakyReLU activations.</w:t>
      </w:r>
    </w:p>
    <w:p>
      <w:r>
        <w:rPr>
          <w:b w:val="0"/>
          <w:i w:val="0"/>
          <w:color w:val="333333"/>
          <w:sz w:val="22"/>
        </w:rPr>
        <w:t>Features:</w:t>
      </w:r>
    </w:p>
    <w:p>
      <w:r>
        <w:rPr>
          <w:b w:val="0"/>
          <w:i w:val="0"/>
          <w:color w:val="333333"/>
          <w:sz w:val="22"/>
        </w:rPr>
        <w:t>• Adaptive pooling to (B, 64)</w:t>
      </w:r>
    </w:p>
    <w:p>
      <w:r>
        <w:rPr>
          <w:b w:val="0"/>
          <w:i w:val="0"/>
          <w:color w:val="333333"/>
          <w:sz w:val="22"/>
        </w:rPr>
        <w:t>• Gated skip connection combining CNN output with raw OHLC price features</w:t>
      </w:r>
    </w:p>
    <w:p>
      <w:r>
        <w:rPr>
          <w:b w:val="0"/>
          <w:i w:val="0"/>
          <w:color w:val="333333"/>
          <w:sz w:val="22"/>
        </w:rPr>
        <w:t>• Gating function: g_micro = sigmoid(MLP(cnn_out)) ∈ [0,1]</w:t>
      </w:r>
    </w:p>
    <w:p>
      <w:r>
        <w:rPr>
          <w:b w:val="0"/>
          <w:i w:val="0"/>
          <w:color w:val="333333"/>
          <w:sz w:val="22"/>
        </w:rPr>
        <w:t>• Final output: g_micro * cnn_out + (1 - g_micro) * skip_proj(prices)</w:t>
      </w:r>
    </w:p>
    <w:p>
      <w:pPr>
        <w:pStyle w:val="Heading2"/>
      </w:pPr>
      <w:r>
        <w:rPr>
          <w:color w:val="2E75B6"/>
          <w:sz w:val="28"/>
        </w:rPr>
        <w:t>Multi-Modal Fusion &amp; Distribution Modeling</w:t>
      </w:r>
    </w:p>
    <w:p>
      <w:r>
        <w:rPr>
          <w:b w:val="0"/>
          <w:i w:val="0"/>
          <w:color w:val="333333"/>
          <w:sz w:val="22"/>
        </w:rPr>
        <w:t>Input: micro (64-d), news (768-d), quant (20-d) → 852-d concatenation</w:t>
      </w:r>
    </w:p>
    <w:p>
      <w:r>
        <w:rPr>
          <w:b w:val="0"/>
          <w:i w:val="0"/>
          <w:color w:val="333333"/>
          <w:sz w:val="22"/>
        </w:rPr>
        <w:t>Network: Linear(852, 512) → LayerNorm → GELU → Dropout(0.1) → Linear(512, 256)</w:t>
      </w:r>
    </w:p>
    <w:p>
      <w:r>
        <w:rPr>
          <w:b w:val="0"/>
          <w:i w:val="0"/>
          <w:color w:val="333333"/>
          <w:sz w:val="22"/>
        </w:rPr>
        <w:t>Output: Latent representation z (256-d)</w:t>
      </w:r>
    </w:p>
    <w:p/>
    <w:p>
      <w:r>
        <w:rPr>
          <w:b w:val="0"/>
          <w:i w:val="0"/>
          <w:color w:val="333333"/>
          <w:sz w:val="22"/>
        </w:rPr>
        <w:t>The system models asset return distributions using Johnson SU distributions (4-parameter family):</w:t>
      </w:r>
    </w:p>
    <w:p>
      <w:r>
        <w:rPr>
          <w:b w:val="0"/>
          <w:i w:val="0"/>
          <w:color w:val="333333"/>
          <w:sz w:val="22"/>
        </w:rPr>
        <w:t>• Parametrization: (gamma, delta, xi, lambda)</w:t>
      </w:r>
    </w:p>
    <w:p>
      <w:r>
        <w:rPr>
          <w:b w:val="0"/>
          <w:i w:val="0"/>
          <w:color w:val="333333"/>
          <w:sz w:val="22"/>
        </w:rPr>
        <w:t>• gamma: location shift</w:t>
      </w:r>
    </w:p>
    <w:p>
      <w:r>
        <w:rPr>
          <w:b w:val="0"/>
          <w:i w:val="0"/>
          <w:color w:val="333333"/>
          <w:sz w:val="22"/>
        </w:rPr>
        <w:t>• delta: shape (controls kurtosis)</w:t>
      </w:r>
    </w:p>
    <w:p>
      <w:r>
        <w:rPr>
          <w:b w:val="0"/>
          <w:i w:val="0"/>
          <w:color w:val="333333"/>
          <w:sz w:val="22"/>
        </w:rPr>
        <w:t>• xi: lower bound</w:t>
      </w:r>
    </w:p>
    <w:p>
      <w:r>
        <w:rPr>
          <w:b w:val="0"/>
          <w:i w:val="0"/>
          <w:color w:val="333333"/>
          <w:sz w:val="22"/>
        </w:rPr>
        <w:t>• lambda: scale factor</w:t>
      </w:r>
    </w:p>
    <w:p/>
    <w:p>
      <w:r>
        <w:rPr>
          <w:b w:val="0"/>
          <w:i w:val="0"/>
          <w:color w:val="333333"/>
          <w:sz w:val="22"/>
        </w:rPr>
        <w:t>Johnson SU head outputs raw 4-d vector → param_activation() → constrained parameters</w:t>
      </w:r>
    </w:p>
    <w:p>
      <w:pPr>
        <w:pStyle w:val="Heading2"/>
      </w:pPr>
      <w:r>
        <w:rPr>
          <w:color w:val="2E75B6"/>
          <w:sz w:val="28"/>
        </w:rPr>
        <w:t>Portfolio Optimization Layer</w:t>
      </w:r>
    </w:p>
    <w:p>
      <w:r>
        <w:rPr>
          <w:b w:val="0"/>
          <w:i w:val="0"/>
          <w:color w:val="333333"/>
          <w:sz w:val="22"/>
        </w:rPr>
        <w:t>A differentiable convex optimization layer using CVXPyLayers solves:</w:t>
      </w:r>
    </w:p>
    <w:p/>
    <w:p>
      <w:r>
        <w:rPr>
          <w:b w:val="0"/>
          <w:i w:val="0"/>
          <w:color w:val="333333"/>
          <w:sz w:val="22"/>
        </w:rPr>
        <w:t>Objective: max μ^T w - λ * CVaR(w) - 0.1 * ||w||_2^2</w:t>
      </w:r>
    </w:p>
    <w:p/>
    <w:p>
      <w:r>
        <w:rPr>
          <w:b w:val="0"/>
          <w:i w:val="0"/>
          <w:color w:val="333333"/>
          <w:sz w:val="22"/>
        </w:rPr>
        <w:t>Subject to:</w:t>
      </w:r>
    </w:p>
    <w:p>
      <w:r>
        <w:rPr>
          <w:b w:val="0"/>
          <w:i w:val="0"/>
          <w:color w:val="333333"/>
          <w:sz w:val="22"/>
        </w:rPr>
        <w:t>• CVaR constraint: CVaR(w) ≤ σ_target</w:t>
      </w:r>
    </w:p>
    <w:p>
      <w:r>
        <w:rPr>
          <w:b w:val="0"/>
          <w:i w:val="0"/>
          <w:color w:val="333333"/>
          <w:sz w:val="22"/>
        </w:rPr>
        <w:t>• Portfolio: Σw = 0 (market neutral)</w:t>
      </w:r>
    </w:p>
    <w:p>
      <w:r>
        <w:rPr>
          <w:b w:val="0"/>
          <w:i w:val="0"/>
          <w:color w:val="333333"/>
          <w:sz w:val="22"/>
        </w:rPr>
        <w:t>• Leverage: ||w||_1 ≤ 2.0 (gross notional)</w:t>
      </w:r>
    </w:p>
    <w:p>
      <w:r>
        <w:rPr>
          <w:b w:val="0"/>
          <w:i w:val="0"/>
          <w:color w:val="333333"/>
          <w:sz w:val="22"/>
        </w:rPr>
        <w:t>• Position limits: |w_i| ≤ 0.05 (5% per asset)</w:t>
      </w:r>
    </w:p>
    <w:p>
      <w:r>
        <w:rPr>
          <w:b w:val="0"/>
          <w:i w:val="0"/>
          <w:color w:val="333333"/>
          <w:sz w:val="22"/>
        </w:rPr>
        <w:t>• Turnover: 0.5 * ||w - w_prev||_1 ≤ 0.20 (20% one-way)</w:t>
      </w:r>
    </w:p>
    <w:p>
      <w:r>
        <w:rPr>
          <w:b w:val="0"/>
          <w:i w:val="0"/>
          <w:color w:val="333333"/>
          <w:sz w:val="22"/>
        </w:rPr>
        <w:t>• Sector constraints: sector_map^T w = 0 (balanced across sectors)</w:t>
      </w:r>
    </w:p>
    <w:p/>
    <w:p>
      <w:r>
        <w:rPr>
          <w:b w:val="0"/>
          <w:i w:val="0"/>
          <w:color w:val="333333"/>
          <w:sz w:val="22"/>
        </w:rPr>
        <w:t>Solver: ECOS or SCS (second-order cone programming)</w:t>
      </w:r>
    </w:p>
    <w:p>
      <w:r>
        <w:rPr>
          <w:b w:val="0"/>
          <w:i w:val="0"/>
          <w:color w:val="333333"/>
          <w:sz w:val="22"/>
        </w:rPr>
        <w:t>Return samples: Simulated via Johnson SU rsample (100-5000 scenarios)</w:t>
      </w:r>
    </w:p>
    <w:p>
      <w:pPr>
        <w:pStyle w:val="Heading2"/>
      </w:pPr>
      <w:r>
        <w:rPr>
          <w:color w:val="2E75B6"/>
          <w:sz w:val="28"/>
        </w:rPr>
        <w:t>Loss Functions</w:t>
      </w:r>
    </w:p>
    <w:p>
      <w:r>
        <w:rPr>
          <w:b w:val="0"/>
          <w:i w:val="0"/>
          <w:color w:val="333333"/>
          <w:sz w:val="22"/>
        </w:rPr>
        <w:t>The model is trained end-to-end with multiple loss terms:</w:t>
      </w:r>
    </w:p>
    <w:p/>
    <w:p>
      <w:r>
        <w:rPr>
          <w:b w:val="0"/>
          <w:i w:val="0"/>
          <w:color w:val="333333"/>
          <w:sz w:val="22"/>
        </w:rPr>
        <w:t>1. Return Prediction Loss: MSE between simulated PnL and target next-day returns</w:t>
      </w:r>
    </w:p>
    <w:p>
      <w:r>
        <w:rPr>
          <w:b w:val="0"/>
          <w:i w:val="0"/>
          <w:color w:val="333333"/>
          <w:sz w:val="22"/>
        </w:rPr>
        <w:t>2. Distribution Fitting: Log-likelihood of observed returns under Johnson SU model</w:t>
      </w:r>
    </w:p>
    <w:p>
      <w:r>
        <w:rPr>
          <w:b w:val="0"/>
          <w:i w:val="0"/>
          <w:color w:val="333333"/>
          <w:sz w:val="22"/>
        </w:rPr>
        <w:t>3. Regularization: Weight decay (L2) on all parameters to prevent overfitting</w:t>
      </w:r>
    </w:p>
    <w:p>
      <w:r>
        <w:rPr>
          <w:b w:val="0"/>
          <w:i w:val="0"/>
          <w:color w:val="333333"/>
          <w:sz w:val="22"/>
        </w:rPr>
        <w:t>4. CVaR Objective: Incorporated via optimization layer (differentiable backprop)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3. File Structure</w:t>
      </w:r>
    </w:p>
    <w:p>
      <w:pPr>
        <w:pStyle w:val="ListBullet"/>
      </w:pPr>
      <w:r>
        <w:rPr>
          <w:b/>
        </w:rPr>
        <w:t>SafeTopModel.py</w:t>
      </w:r>
      <w:r>
        <w:t>: Core model implementation with PyTorch Lightning LightningModule, CVXPY layer, and supporting classes</w:t>
      </w:r>
    </w:p>
    <w:p>
      <w:pPr>
        <w:pStyle w:val="ListBullet"/>
      </w:pPr>
      <w:r>
        <w:rPr>
          <w:b/>
        </w:rPr>
        <w:t>real_train.py</w:t>
      </w:r>
      <w:r>
        <w:t>: Training script with PyTorch Lightning trainer, callbacks (BootstrappedSharpe, PreventiveDrift), and hyperparameters</w:t>
      </w:r>
    </w:p>
    <w:p>
      <w:pPr>
        <w:pStyle w:val="ListBullet"/>
      </w:pPr>
      <w:r>
        <w:rPr>
          <w:b/>
        </w:rPr>
        <w:t>real_roll.py</w:t>
      </w:r>
      <w:r>
        <w:t>: Rolling inference script: loads checkpoint, generates next-day weights, outputs target_weights.csv</w:t>
      </w:r>
    </w:p>
    <w:p>
      <w:pPr>
        <w:pStyle w:val="ListBullet"/>
      </w:pPr>
      <w:r>
        <w:rPr>
          <w:b/>
        </w:rPr>
        <w:t>real_dry_fit.py</w:t>
      </w:r>
      <w:r>
        <w:t>: Dry-run validation on historical data using DryFitDataset and DryFitDataModule with comprehensive metrics</w:t>
      </w:r>
    </w:p>
    <w:p>
      <w:pPr>
        <w:pStyle w:val="ListBullet"/>
      </w:pPr>
      <w:r>
        <w:rPr>
          <w:b/>
        </w:rPr>
        <w:t>feature_engineering.py</w:t>
      </w:r>
      <w:r>
        <w:t>: Polars-based feature computation: RSI, MACD, Bollinger Bands, ATR, OBV, and momentum indicators</w:t>
      </w:r>
    </w:p>
    <w:p>
      <w:pPr>
        <w:pStyle w:val="ListBullet"/>
      </w:pPr>
      <w:r>
        <w:rPr>
          <w:b/>
        </w:rPr>
        <w:t>download_*.py</w:t>
      </w:r>
      <w:r>
        <w:t>: Scripts to fetch data: prices (Yahoo), fundamentals (SimFin), news (NewsAPI), and embeddings</w:t>
      </w:r>
    </w:p>
    <w:p>
      <w:pPr>
        <w:pStyle w:val="ListBullet"/>
      </w:pPr>
      <w:r>
        <w:rPr>
          <w:b/>
        </w:rPr>
        <w:t>tests/</w:t>
      </w:r>
      <w:r>
        <w:t>: Test suite covering model training, optimization layer, and rolling inference</w:t>
      </w:r>
    </w:p>
    <w:p>
      <w:pPr>
        <w:pStyle w:val="ListBullet"/>
      </w:pPr>
      <w:r>
        <w:rPr>
          <w:b/>
        </w:rPr>
        <w:t>real_data/</w:t>
      </w:r>
      <w:r>
        <w:t>: Hive-partitioned Parquet structure: prices/, funda/, news/, orderbook/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4. Setup &amp; Installation</w:t>
      </w:r>
    </w:p>
    <w:p>
      <w:pPr>
        <w:pStyle w:val="Heading2"/>
      </w:pPr>
      <w:r>
        <w:rPr>
          <w:color w:val="2E75B6"/>
          <w:sz w:val="28"/>
        </w:rPr>
        <w:t>Requirements</w:t>
      </w:r>
    </w:p>
    <w:p>
      <w:r>
        <w:rPr>
          <w:b w:val="0"/>
          <w:i w:val="0"/>
          <w:color w:val="333333"/>
          <w:sz w:val="22"/>
        </w:rPr>
        <w:t>Python 3.8+, PyTorch 1.10+, PyTorch Lightning 1.6+, CVXPY 1.3+, NumPy, Pandas, Polars</w:t>
      </w:r>
    </w:p>
    <w:p>
      <w:pPr>
        <w:pStyle w:val="Heading2"/>
      </w:pPr>
      <w:r>
        <w:rPr>
          <w:color w:val="2E75B6"/>
          <w:sz w:val="28"/>
        </w:rPr>
        <w:t>Installation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pip install torch pytorch-lightning cvxpy cvxpylayers numpy pandas polars scikit-learn scipy</w:t>
      </w:r>
    </w:p>
    <w:p>
      <w:pPr>
        <w:pStyle w:val="Heading2"/>
      </w:pPr>
      <w:r>
        <w:rPr>
          <w:color w:val="2E75B6"/>
          <w:sz w:val="28"/>
        </w:rPr>
        <w:t>Environment Variables</w:t>
      </w:r>
    </w:p>
    <w:p>
      <w:pPr>
        <w:pStyle w:val="ListBullet"/>
      </w:pPr>
      <w:r>
        <w:t>SIMFIN_API_KEY: SimFin API key for fundamental data (optional)</w:t>
      </w:r>
    </w:p>
    <w:p>
      <w:pPr>
        <w:pStyle w:val="ListBullet"/>
      </w:pPr>
      <w:r>
        <w:t>NEWSAPI_KEY: NewsAPI key for sentiment/news embeddings (optional)</w:t>
      </w:r>
    </w:p>
    <w:p>
      <w:pPr>
        <w:pStyle w:val="ListBullet"/>
      </w:pPr>
      <w:r>
        <w:t>HUGGINGFACE_TOKEN: Hugging Face token for news embedding models (optional)</w:t>
      </w:r>
    </w:p>
    <w:p>
      <w:pPr>
        <w:pStyle w:val="Heading2"/>
      </w:pPr>
      <w:r>
        <w:rPr>
          <w:color w:val="2E75B6"/>
          <w:sz w:val="28"/>
        </w:rPr>
        <w:t>Data Structure</w:t>
      </w:r>
    </w:p>
    <w:p>
      <w:r>
        <w:rPr>
          <w:b w:val="0"/>
          <w:i w:val="0"/>
          <w:color w:val="333333"/>
          <w:sz w:val="22"/>
        </w:rPr>
        <w:t>Expected Hive-partitioned Parquet layout:</w:t>
      </w:r>
    </w:p>
    <w:p>
      <w:r>
        <w:rPr>
          <w:b w:val="0"/>
          <w:i w:val="0"/>
          <w:color w:val="333333"/>
          <w:sz w:val="22"/>
        </w:rPr>
        <w:t>real_data/</w:t>
      </w:r>
    </w:p>
    <w:p>
      <w:r>
        <w:rPr>
          <w:b w:val="0"/>
          <w:i w:val="0"/>
          <w:color w:val="333333"/>
          <w:sz w:val="22"/>
        </w:rPr>
        <w:t>├── prices/year=YYYY/month=MM/day=DD.parquet</w:t>
      </w:r>
    </w:p>
    <w:p>
      <w:r>
        <w:rPr>
          <w:b w:val="0"/>
          <w:i w:val="0"/>
          <w:color w:val="333333"/>
          <w:sz w:val="22"/>
        </w:rPr>
        <w:t>│   └── columns: [date, symbol, open, high, low, close, volume]</w:t>
      </w:r>
    </w:p>
    <w:p>
      <w:r>
        <w:rPr>
          <w:b w:val="0"/>
          <w:i w:val="0"/>
          <w:color w:val="333333"/>
          <w:sz w:val="22"/>
        </w:rPr>
        <w:t>├── funda/year=YYYY/month=MM/day=DD.parquet</w:t>
      </w:r>
    </w:p>
    <w:p>
      <w:r>
        <w:rPr>
          <w:b w:val="0"/>
          <w:i w:val="0"/>
          <w:color w:val="333333"/>
          <w:sz w:val="22"/>
        </w:rPr>
        <w:t>│   └── columns: [date, symbol, eps_revision, book_price, sales_growth]</w:t>
      </w:r>
    </w:p>
    <w:p>
      <w:r>
        <w:rPr>
          <w:b w:val="0"/>
          <w:i w:val="0"/>
          <w:color w:val="333333"/>
          <w:sz w:val="22"/>
        </w:rPr>
        <w:t>├── news/year=YYYY/month=MM/day=DD.parquet</w:t>
      </w:r>
    </w:p>
    <w:p>
      <w:r>
        <w:rPr>
          <w:b w:val="0"/>
          <w:i w:val="0"/>
          <w:color w:val="333333"/>
          <w:sz w:val="22"/>
        </w:rPr>
        <w:t>│   └── columns: [date, symbol, news_vec_768] (embedding vectors)</w:t>
      </w:r>
    </w:p>
    <w:p>
      <w:r>
        <w:rPr>
          <w:b w:val="0"/>
          <w:i w:val="0"/>
          <w:color w:val="333333"/>
          <w:sz w:val="22"/>
        </w:rPr>
        <w:t>└── orderbook/year=YYYY/month=MM/day=DD.parquet</w:t>
      </w:r>
    </w:p>
    <w:p>
      <w:r>
        <w:rPr>
          <w:b w:val="0"/>
          <w:i w:val="0"/>
          <w:color w:val="333333"/>
          <w:sz w:val="22"/>
        </w:rPr>
        <w:t xml:space="preserve">    └── columns: [date, symbol, bid, ask, bid_size, ask_size]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5. Data Pipeline</w:t>
      </w:r>
    </w:p>
    <w:p>
      <w:pPr>
        <w:pStyle w:val="Heading2"/>
      </w:pPr>
      <w:r>
        <w:rPr>
          <w:color w:val="2E75B6"/>
          <w:sz w:val="28"/>
        </w:rPr>
        <w:t>Data Download</w:t>
      </w:r>
    </w:p>
    <w:p>
      <w:r>
        <w:rPr>
          <w:b w:val="0"/>
          <w:i w:val="0"/>
          <w:color w:val="333333"/>
          <w:sz w:val="22"/>
        </w:rPr>
        <w:t>Several download scripts handle data acquisition:</w:t>
      </w:r>
    </w:p>
    <w:p/>
    <w:p>
      <w:r>
        <w:rPr>
          <w:b/>
        </w:rPr>
        <w:t>download_prices_aligned.py: Fetches OHLCV from Yahoo Finance for ticker list</w:t>
      </w:r>
    </w:p>
    <w:p>
      <w:r>
        <w:rPr>
          <w:b/>
        </w:rPr>
        <w:t>download_funda_fixed.py: Retrieves fundamental data from SimFin API (requires SIMFIN_API_KEY)</w:t>
      </w:r>
    </w:p>
    <w:p>
      <w:r>
        <w:rPr>
          <w:b/>
        </w:rPr>
        <w:t>download_news_real.py: Fetches news headlines and metadata via NewsAPI</w:t>
      </w:r>
    </w:p>
    <w:p>
      <w:r>
        <w:rPr>
          <w:b/>
        </w:rPr>
        <w:t>download_news_embeddings.py: Converts news text to 768-d embeddings using sentence-transformers</w:t>
      </w:r>
    </w:p>
    <w:p>
      <w:r>
        <w:rPr>
          <w:b/>
        </w:rPr>
        <w:t>download_yahoo_complete.py: Complete end-to-end Yahoo Finance download</w:t>
      </w:r>
    </w:p>
    <w:p>
      <w:pPr>
        <w:pStyle w:val="Heading2"/>
      </w:pPr>
      <w:r>
        <w:rPr>
          <w:color w:val="2E75B6"/>
          <w:sz w:val="28"/>
        </w:rPr>
        <w:t>Feature Engineering</w:t>
      </w:r>
    </w:p>
    <w:p>
      <w:r>
        <w:rPr>
          <w:b w:val="0"/>
          <w:i w:val="0"/>
          <w:color w:val="333333"/>
          <w:sz w:val="22"/>
        </w:rPr>
        <w:t>The FeatureEngineer class (Polars-based) computes:</w:t>
      </w:r>
    </w:p>
    <w:p/>
    <w:p>
      <w:r>
        <w:rPr>
          <w:b/>
        </w:rPr>
        <w:t>Technical Indicators: RSI (14), MACD, Bollinger Bands, ATR</w:t>
      </w:r>
    </w:p>
    <w:p>
      <w:r>
        <w:rPr>
          <w:b w:val="0"/>
          <w:i w:val="0"/>
          <w:color w:val="333333"/>
          <w:sz w:val="22"/>
        </w:rPr>
        <w:t>Momentum: Rate of Change for 1/3/5/10/20-day horizons</w:t>
      </w:r>
    </w:p>
    <w:p>
      <w:r>
        <w:rPr>
          <w:b w:val="0"/>
          <w:i w:val="0"/>
          <w:color w:val="333333"/>
          <w:sz w:val="22"/>
        </w:rPr>
        <w:t>Volatility: ATR, Historical Volatility (rolling std), Normalized ATR</w:t>
      </w:r>
    </w:p>
    <w:p>
      <w:r>
        <w:rPr>
          <w:b w:val="0"/>
          <w:i w:val="0"/>
          <w:color w:val="333333"/>
          <w:sz w:val="22"/>
        </w:rPr>
        <w:t>Volume: On-Balance Volume (OBV), OBV slope, Volume ratio vs 20-MA</w:t>
      </w:r>
    </w:p>
    <w:p>
      <w:r>
        <w:rPr>
          <w:b w:val="0"/>
          <w:i w:val="0"/>
          <w:color w:val="333333"/>
          <w:sz w:val="22"/>
        </w:rPr>
        <w:t>Fundamentals: ROA, ROE, Solvency, Earnings Quality, Log Assets</w:t>
      </w:r>
    </w:p>
    <w:p>
      <w:pPr>
        <w:pStyle w:val="Heading2"/>
      </w:pPr>
      <w:r>
        <w:rPr>
          <w:color w:val="2E75B6"/>
          <w:sz w:val="28"/>
        </w:rPr>
        <w:t>Batch Construction</w:t>
      </w:r>
    </w:p>
    <w:p>
      <w:r>
        <w:rPr>
          <w:b/>
        </w:rPr>
        <w:t>For each trading day, the system constructs a cross-sectional batch containing N assets</w:t>
      </w:r>
      <w:r>
        <w:t>:</w:t>
      </w:r>
    </w:p>
    <w:p/>
    <w:p>
      <w:r>
        <w:rPr>
          <w:b/>
        </w:rPr>
        <w:t>Microstructure (micro)</w:t>
      </w:r>
      <w:r>
        <w:t>: (N, 5, 60) tensor of 60-step price sequences (5 channels: returns, volume, ADV rank, padding)</w:t>
      </w:r>
    </w:p>
    <w:p>
      <w:r>
        <w:rPr>
          <w:b/>
        </w:rPr>
        <w:t>Last price snapshot (micro_last)</w:t>
      </w:r>
      <w:r>
        <w:t>: (N, 4) of OHLC normalized values</w:t>
      </w:r>
    </w:p>
    <w:p>
      <w:r>
        <w:rPr>
          <w:b/>
        </w:rPr>
        <w:t>News embeddings (news)</w:t>
      </w:r>
      <w:r>
        <w:t>: (N, 768) from sentence-transformers or zero-filled if unavailable</w:t>
      </w:r>
    </w:p>
    <w:p>
      <w:r>
        <w:rPr>
          <w:b/>
        </w:rPr>
        <w:t>Quant factors (quant)</w:t>
      </w:r>
      <w:r>
        <w:t>: (N, 20) of technical/momentum indicators</w:t>
      </w:r>
    </w:p>
    <w:p>
      <w:r>
        <w:rPr>
          <w:b/>
        </w:rPr>
        <w:t>Prior weights (w_prev)</w:t>
      </w:r>
      <w:r>
        <w:t>: (N,) from previous day's portfolio</w:t>
      </w:r>
    </w:p>
    <w:p>
      <w:r>
        <w:rPr>
          <w:b/>
        </w:rPr>
        <w:t>Sector map (sector_map)</w:t>
      </w:r>
      <w:r>
        <w:t>: (11, N) one-hot binary matrix of sector assignments</w:t>
      </w:r>
    </w:p>
    <w:p>
      <w:r>
        <w:rPr>
          <w:b/>
        </w:rPr>
        <w:t>Target returns (r_next)</w:t>
      </w:r>
      <w:r>
        <w:t>: (N,) of next-day realized returns (training only)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6. Training Guide</w:t>
      </w:r>
    </w:p>
    <w:p>
      <w:pPr>
        <w:pStyle w:val="Heading2"/>
      </w:pPr>
      <w:r>
        <w:rPr>
          <w:color w:val="2E75B6"/>
          <w:sz w:val="28"/>
        </w:rPr>
        <w:t>Quick Start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python real_train.py \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 xml:space="preserve">  --data real_data \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 xml:space="preserve">  --out_dir ./models/run1 \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 xml:space="preserve">  --max_epochs 30</w:t>
      </w:r>
    </w:p>
    <w:p>
      <w:pPr>
        <w:pStyle w:val="Heading2"/>
      </w:pPr>
      <w:r>
        <w:rPr>
          <w:color w:val="2E75B6"/>
          <w:sz w:val="28"/>
        </w:rPr>
        <w:t>Command-Line Arguments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Argument</w:t>
            </w:r>
          </w:p>
        </w:tc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--data</w:t>
            </w:r>
          </w:p>
        </w:tc>
        <w:tc>
          <w:tcPr>
            <w:tcW w:type="dxa" w:w="4680"/>
          </w:tcPr>
          <w:p>
            <w:r>
              <w:t>Path to real_data directory with Parquet files</w:t>
            </w:r>
          </w:p>
        </w:tc>
      </w:tr>
      <w:tr>
        <w:tc>
          <w:tcPr>
            <w:tcW w:type="dxa" w:w="4680"/>
          </w:tcPr>
          <w:p>
            <w:r>
              <w:t>--out_dir</w:t>
            </w:r>
          </w:p>
        </w:tc>
        <w:tc>
          <w:tcPr>
            <w:tcW w:type="dxa" w:w="4680"/>
          </w:tcPr>
          <w:p>
            <w:r>
              <w:t>Output directory for checkpoints and logs</w:t>
            </w:r>
          </w:p>
        </w:tc>
      </w:tr>
      <w:tr>
        <w:tc>
          <w:tcPr>
            <w:tcW w:type="dxa" w:w="4680"/>
          </w:tcPr>
          <w:p>
            <w:r>
              <w:t>--max_epochs</w:t>
            </w:r>
          </w:p>
        </w:tc>
        <w:tc>
          <w:tcPr>
            <w:tcW w:type="dxa" w:w="4680"/>
          </w:tcPr>
          <w:p>
            <w:r>
              <w:t>Maximum training epochs (default: 30)</w:t>
            </w:r>
          </w:p>
        </w:tc>
      </w:tr>
      <w:tr>
        <w:tc>
          <w:tcPr>
            <w:tcW w:type="dxa" w:w="4680"/>
          </w:tcPr>
          <w:p>
            <w:r>
              <w:t>--ckpt_path</w:t>
            </w:r>
          </w:p>
        </w:tc>
        <w:tc>
          <w:tcPr>
            <w:tcW w:type="dxa" w:w="4680"/>
          </w:tcPr>
          <w:p>
            <w:r>
              <w:t>Path to checkpoint to resume from (optional)</w:t>
            </w:r>
          </w:p>
        </w:tc>
      </w:tr>
      <w:tr>
        <w:tc>
          <w:tcPr>
            <w:tcW w:type="dxa" w:w="4680"/>
          </w:tcPr>
          <w:p>
            <w:r>
              <w:t>--fast_dev_run</w:t>
            </w:r>
          </w:p>
        </w:tc>
        <w:tc>
          <w:tcPr>
            <w:tcW w:type="dxa" w:w="4680"/>
          </w:tcPr>
          <w:p>
            <w:r>
              <w:t>Boolean flag for quick 2-epoch test run</w:t>
            </w:r>
          </w:p>
        </w:tc>
      </w:tr>
    </w:tbl>
    <w:p>
      <w:pPr>
        <w:pStyle w:val="Heading2"/>
      </w:pPr>
      <w:r>
        <w:rPr>
          <w:color w:val="2E75B6"/>
          <w:sz w:val="28"/>
        </w:rPr>
        <w:t>Training Loop</w:t>
      </w:r>
    </w:p>
    <w:p>
      <w:pPr>
        <w:pStyle w:val="ListBullet"/>
      </w:pPr>
      <w:r>
        <w:t>1. Data Loading: SafeDataModule scans real_data/ for Hive-partitioned Parquet files</w:t>
      </w:r>
    </w:p>
    <w:p>
      <w:pPr>
        <w:pStyle w:val="ListBullet"/>
      </w:pPr>
      <w:r>
        <w:t>2. Batch Construction: DryFitDataset creates daily cross-sectional batches</w:t>
      </w:r>
    </w:p>
    <w:p>
      <w:pPr>
        <w:pStyle w:val="ListBullet"/>
      </w:pPr>
      <w:r>
        <w:t>3. Forward Pass: SafeTopModel encodes inputs, predicts returns (mu), simulates scenarios, optimizes portfolio</w:t>
      </w:r>
    </w:p>
    <w:p>
      <w:pPr>
        <w:pStyle w:val="ListBullet"/>
      </w:pPr>
      <w:r>
        <w:t>4. Loss Computation: MSE on next-day PnL + distribution loss + L2 regularization</w:t>
      </w:r>
    </w:p>
    <w:p>
      <w:pPr>
        <w:pStyle w:val="ListBullet"/>
      </w:pPr>
      <w:r>
        <w:t>5. Validation: BootstrappedSharpeCallback computes median Sharpe across 5000 bootstrap samples</w:t>
      </w:r>
    </w:p>
    <w:p>
      <w:pPr>
        <w:pStyle w:val="ListBullet"/>
      </w:pPr>
      <w:r>
        <w:t>6. Early Stopping: If median Sharpe drops 0.2 below best for 5 epochs, halt training</w:t>
      </w:r>
    </w:p>
    <w:p>
      <w:pPr>
        <w:pStyle w:val="ListBullet"/>
      </w:pPr>
      <w:r>
        <w:t>7. Checkpointing: Best model saved to checkpoints/ by val_median_sharpe metric</w:t>
      </w:r>
    </w:p>
    <w:p>
      <w:pPr>
        <w:pStyle w:val="Heading2"/>
      </w:pPr>
      <w:r>
        <w:rPr>
          <w:color w:val="2E75B6"/>
          <w:sz w:val="28"/>
        </w:rPr>
        <w:t>Hyperparameters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Hyperparameter</w:t>
            </w:r>
          </w:p>
        </w:tc>
        <w:tc>
          <w:tcPr>
            <w:tcW w:type="dxa" w:w="4680"/>
            <w:shd w:fill="2E75B6"/>
          </w:tcPr>
          <w:p>
            <w:r>
              <w:rPr>
                <w:b/>
                <w:color w:val="FFFFFF"/>
              </w:rPr>
              <w:t>Default / Tuning Notes</w:t>
            </w:r>
          </w:p>
        </w:tc>
      </w:tr>
      <w:tr>
        <w:tc>
          <w:tcPr>
            <w:tcW w:type="dxa" w:w="4680"/>
          </w:tcPr>
          <w:p>
            <w:r>
              <w:t>n_assets</w:t>
            </w:r>
          </w:p>
        </w:tc>
        <w:tc>
          <w:tcPr>
            <w:tcW w:type="dxa" w:w="4680"/>
          </w:tcPr>
          <w:p>
            <w:r>
              <w:t>50 (must match data)</w:t>
            </w:r>
          </w:p>
        </w:tc>
      </w:tr>
      <w:tr>
        <w:tc>
          <w:tcPr>
            <w:tcW w:type="dxa" w:w="4680"/>
          </w:tcPr>
          <w:p>
            <w:r>
              <w:t>risk_target_annual</w:t>
            </w:r>
          </w:p>
        </w:tc>
        <w:tc>
          <w:tcPr>
            <w:tcW w:type="dxa" w:w="4680"/>
          </w:tcPr>
          <w:p>
            <w:r>
              <w:t>0.10 (10% annual volatility target)</w:t>
            </w:r>
          </w:p>
        </w:tc>
      </w:tr>
      <w:tr>
        <w:tc>
          <w:tcPr>
            <w:tcW w:type="dxa" w:w="4680"/>
          </w:tcPr>
          <w:p>
            <w:r>
              <w:t>lambda_risk</w:t>
            </w:r>
          </w:p>
        </w:tc>
        <w:tc>
          <w:tcPr>
            <w:tcW w:type="dxa" w:w="4680"/>
          </w:tcPr>
          <w:p>
            <w:r>
              <w:t>1.0 (CVaR penalty weight)</w:t>
            </w:r>
          </w:p>
        </w:tc>
      </w:tr>
      <w:tr>
        <w:tc>
          <w:tcPr>
            <w:tcW w:type="dxa" w:w="4680"/>
          </w:tcPr>
          <w:p>
            <w:r>
              <w:t>w_max</w:t>
            </w:r>
          </w:p>
        </w:tc>
        <w:tc>
          <w:tcPr>
            <w:tcW w:type="dxa" w:w="4680"/>
          </w:tcPr>
          <w:p>
            <w:r>
              <w:t>0.05 (5% max position size)</w:t>
            </w:r>
          </w:p>
        </w:tc>
      </w:tr>
      <w:tr>
        <w:tc>
          <w:tcPr>
            <w:tcW w:type="dxa" w:w="4680"/>
          </w:tcPr>
          <w:p>
            <w:r>
              <w:t>weight_decay</w:t>
            </w:r>
          </w:p>
        </w:tc>
        <w:tc>
          <w:tcPr>
            <w:tcW w:type="dxa" w:w="4680"/>
          </w:tcPr>
          <w:p>
            <w:r>
              <w:t>1e-4 (L2 regularization)</w:t>
            </w:r>
          </w:p>
        </w:tc>
      </w:tr>
      <w:tr>
        <w:tc>
          <w:tcPr>
            <w:tcW w:type="dxa" w:w="4680"/>
          </w:tcPr>
          <w:p>
            <w:r>
              <w:t>tau</w:t>
            </w:r>
          </w:p>
        </w:tc>
        <w:tc>
          <w:tcPr>
            <w:tcW w:type="dxa" w:w="4680"/>
          </w:tcPr>
          <w:p>
            <w:r>
              <w:t>1.0 (Gumbel-softmax temperature)</w:t>
            </w:r>
          </w:p>
        </w:tc>
      </w:tr>
      <w:tr>
        <w:tc>
          <w:tcPr>
            <w:tcW w:type="dxa" w:w="4680"/>
          </w:tcPr>
          <w:p>
            <w:r>
              <w:t>n_clusters</w:t>
            </w:r>
          </w:p>
        </w:tc>
        <w:tc>
          <w:tcPr>
            <w:tcW w:type="dxa" w:w="4680"/>
          </w:tcPr>
          <w:p>
            <w:r>
              <w:t>4 (market regimes)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  <w:sz w:val="32"/>
        </w:rPr>
        <w:t>7. Rolling Inference</w:t>
      </w:r>
    </w:p>
    <w:p>
      <w:pPr>
        <w:pStyle w:val="Heading2"/>
      </w:pPr>
      <w:r>
        <w:rPr>
          <w:color w:val="2E75B6"/>
          <w:sz w:val="28"/>
        </w:rPr>
        <w:t>Overview</w:t>
      </w:r>
    </w:p>
    <w:p>
      <w:r>
        <w:rPr>
          <w:b w:val="0"/>
          <w:i w:val="0"/>
          <w:color w:val="333333"/>
          <w:sz w:val="22"/>
        </w:rPr>
        <w:t>The rolling inference script generates daily portfolio weights for live trading based on latest market data and a trained checkpoint.</w:t>
      </w:r>
    </w:p>
    <w:p>
      <w:pPr>
        <w:pStyle w:val="Heading2"/>
      </w:pPr>
      <w:r>
        <w:rPr>
          <w:color w:val="2E75B6"/>
          <w:sz w:val="28"/>
        </w:rPr>
        <w:t>Usage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python real_roll.py \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 xml:space="preserve">  --ckpt ./models/run1/checkpoints/epoch=X-step=Y.ckpt \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 xml:space="preserve">  --data real_data \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 xml:space="preserve">  --out target_weights.csv \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 xml:space="preserve">  --date 2024-01-01</w:t>
      </w:r>
    </w:p>
    <w:p>
      <w:pPr>
        <w:pStyle w:val="Heading2"/>
      </w:pPr>
      <w:r>
        <w:rPr>
          <w:color w:val="2E75B6"/>
          <w:sz w:val="28"/>
        </w:rPr>
        <w:t>Output Format</w:t>
      </w:r>
    </w:p>
    <w:p>
      <w:r>
        <w:rPr>
          <w:b w:val="0"/>
          <w:i w:val="0"/>
          <w:color w:val="333333"/>
          <w:sz w:val="22"/>
        </w:rPr>
        <w:t>target_weights.csv contains columns: [ticker, weight, mu, sigma, cluster_id]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Example output (first 5 rows):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ticker,weight,mu,sigma,cluster_id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AAPL,0.025,0.0012,0.018,2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MSFT,-0.015,0.0008,0.020,1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GOOGL,0.035,0.0015,0.019,2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TSLA,-0.022,0.0020,0.032,3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META,0.010,0.0005,0.025,1</w:t>
      </w:r>
    </w:p>
    <w:p>
      <w:pPr>
        <w:pStyle w:val="Heading2"/>
      </w:pPr>
      <w:r>
        <w:rPr>
          <w:color w:val="2E75B6"/>
          <w:sz w:val="28"/>
        </w:rPr>
        <w:t>Workflow</w:t>
      </w:r>
    </w:p>
    <w:p>
      <w:pPr>
        <w:pStyle w:val="ListBullet"/>
      </w:pPr>
      <w:r>
        <w:t>1. Load Checkpoint: Restore model parameters from .ckpt file</w:t>
      </w:r>
    </w:p>
    <w:p>
      <w:pPr>
        <w:pStyle w:val="ListBullet"/>
      </w:pPr>
      <w:r>
        <w:t>2. Fetch Data: Load latest available market data from real_data/</w:t>
      </w:r>
    </w:p>
    <w:p>
      <w:pPr>
        <w:pStyle w:val="ListBullet"/>
      </w:pPr>
      <w:r>
        <w:t>3. Feature Engineering: Compute technical indicators for current date</w:t>
      </w:r>
    </w:p>
    <w:p>
      <w:pPr>
        <w:pStyle w:val="ListBullet"/>
      </w:pPr>
      <w:r>
        <w:t>4. Model Forward: Pass features through SafeTopModel to get mu (expected returns)</w:t>
      </w:r>
    </w:p>
    <w:p>
      <w:pPr>
        <w:pStyle w:val="ListBullet"/>
      </w:pPr>
      <w:r>
        <w:t>5. Scenario Simulation: Sample 5000 return paths from Johnson SU distributions</w:t>
      </w:r>
    </w:p>
    <w:p>
      <w:pPr>
        <w:pStyle w:val="ListBullet"/>
      </w:pPr>
      <w:r>
        <w:t>6. Portfolio Optimization: Solve CVX problem to maximize expected return subject to risk/turnover/sector constraints</w:t>
      </w:r>
    </w:p>
    <w:p>
      <w:pPr>
        <w:pStyle w:val="ListBullet"/>
      </w:pPr>
      <w:r>
        <w:t>7. Output: Write weights to CSV for execution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8. Testing</w:t>
      </w:r>
    </w:p>
    <w:p>
      <w:pPr>
        <w:pStyle w:val="Heading2"/>
      </w:pPr>
      <w:r>
        <w:rPr>
          <w:color w:val="2E75B6"/>
          <w:sz w:val="28"/>
        </w:rPr>
        <w:t>Test Suite</w:t>
      </w:r>
    </w:p>
    <w:p>
      <w:r>
        <w:rPr>
          <w:b w:val="0"/>
          <w:i w:val="0"/>
          <w:color w:val="333333"/>
          <w:sz w:val="22"/>
        </w:rPr>
        <w:t>The tests/ directory contains unit and integration tests:</w:t>
      </w:r>
    </w:p>
    <w:p/>
    <w:p>
      <w:r>
        <w:rPr>
          <w:b w:val="0"/>
          <w:i w:val="0"/>
          <w:color w:val="333333"/>
          <w:sz w:val="22"/>
        </w:rPr>
        <w:t>test_model.py: Model instantiation and forward pass</w:t>
      </w:r>
    </w:p>
    <w:p>
      <w:r>
        <w:rPr>
          <w:b w:val="0"/>
          <w:i w:val="0"/>
          <w:color w:val="333333"/>
          <w:sz w:val="22"/>
        </w:rPr>
        <w:t>test_train.py: Training loop with dummy data (PyTorch Lightning)</w:t>
      </w:r>
    </w:p>
    <w:p>
      <w:r>
        <w:rPr>
          <w:b w:val="0"/>
          <w:i w:val="0"/>
          <w:color w:val="333333"/>
          <w:sz w:val="22"/>
        </w:rPr>
        <w:t>test_roll.py: Rolling inference end-to-end</w:t>
      </w:r>
    </w:p>
    <w:p>
      <w:r>
        <w:rPr>
          <w:b w:val="0"/>
          <w:i w:val="0"/>
          <w:color w:val="333333"/>
          <w:sz w:val="22"/>
        </w:rPr>
        <w:t>test_cvx.py: Convex optimization layer functionality</w:t>
      </w:r>
    </w:p>
    <w:p>
      <w:r>
        <w:rPr>
          <w:b w:val="0"/>
          <w:i w:val="0"/>
          <w:color w:val="333333"/>
          <w:sz w:val="22"/>
        </w:rPr>
        <w:t>test_cvx_fixed.py: CVXPyLayers with differentiable backprop</w:t>
      </w:r>
    </w:p>
    <w:p>
      <w:pPr>
        <w:pStyle w:val="Heading2"/>
      </w:pPr>
      <w:r>
        <w:rPr>
          <w:color w:val="2E75B6"/>
          <w:sz w:val="28"/>
        </w:rPr>
        <w:t>Running Tests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pytest tests/ -v</w:t>
      </w:r>
    </w:p>
    <w:p>
      <w:pPr>
        <w:pStyle w:val="Heading2"/>
      </w:pPr>
      <w:r>
        <w:rPr>
          <w:color w:val="2E75B6"/>
          <w:sz w:val="28"/>
        </w:rPr>
        <w:t>Dry Fit Validation</w:t>
      </w:r>
    </w:p>
    <w:p>
      <w:r>
        <w:rPr>
          <w:b w:val="0"/>
          <w:i w:val="0"/>
          <w:color w:val="333333"/>
          <w:sz w:val="22"/>
        </w:rPr>
        <w:t>For comprehensive validation on historical data, use real_dry_fit.py:</w:t>
      </w:r>
    </w:p>
    <w:p/>
    <w:p>
      <w:r>
        <w:rPr>
          <w:b w:val="0"/>
          <w:i w:val="0"/>
          <w:color w:val="333333"/>
          <w:sz w:val="22"/>
        </w:rPr>
        <w:t>python real_dry_fit.py --data real_data --out_dir ./validation</w:t>
      </w:r>
    </w:p>
    <w:p/>
    <w:p>
      <w:r>
        <w:rPr>
          <w:b w:val="0"/>
          <w:i w:val="0"/>
          <w:color w:val="333333"/>
          <w:sz w:val="22"/>
        </w:rPr>
        <w:t>This runs a continuous backtest computing:</w:t>
      </w:r>
    </w:p>
    <w:p>
      <w:r>
        <w:rPr>
          <w:b w:val="0"/>
          <w:i w:val="0"/>
          <w:color w:val="333333"/>
          <w:sz w:val="22"/>
        </w:rPr>
        <w:t>• IC (Information Coefficient): Correlation of predictions vs actuals</w:t>
      </w:r>
    </w:p>
    <w:p>
      <w:r>
        <w:rPr>
          <w:b w:val="0"/>
          <w:i w:val="0"/>
          <w:color w:val="333333"/>
          <w:sz w:val="22"/>
        </w:rPr>
        <w:t>• Sharpe Ratio: Return-to-volatility ratio (annualized)</w:t>
      </w:r>
    </w:p>
    <w:p>
      <w:r>
        <w:rPr>
          <w:b w:val="0"/>
          <w:i w:val="0"/>
          <w:color w:val="333333"/>
          <w:sz w:val="22"/>
        </w:rPr>
        <w:t>• Turnover: One-way portfolio rebalancing costs</w:t>
      </w:r>
    </w:p>
    <w:p>
      <w:r>
        <w:rPr>
          <w:b w:val="0"/>
          <w:i w:val="0"/>
          <w:color w:val="333333"/>
          <w:sz w:val="22"/>
        </w:rPr>
        <w:t>• Max Drawdown: Peak-to-trough decline in equity curve</w:t>
      </w:r>
    </w:p>
    <w:p/>
    <w:p>
      <w:r>
        <w:rPr>
          <w:b w:val="0"/>
          <w:i w:val="0"/>
          <w:color w:val="333333"/>
          <w:sz w:val="22"/>
        </w:rPr>
        <w:t>Success gates:</w:t>
      </w:r>
    </w:p>
    <w:p>
      <w:r>
        <w:rPr>
          <w:b w:val="0"/>
          <w:i w:val="0"/>
          <w:color w:val="333333"/>
          <w:sz w:val="22"/>
        </w:rPr>
        <w:t>• IC ≥ 0.015</w:t>
      </w:r>
    </w:p>
    <w:p>
      <w:r>
        <w:rPr>
          <w:b w:val="0"/>
          <w:i w:val="0"/>
          <w:color w:val="333333"/>
          <w:sz w:val="22"/>
        </w:rPr>
        <w:t>• Turnover ≤ 0.25 (25% one-way)</w:t>
      </w:r>
    </w:p>
    <w:p>
      <w:r>
        <w:rPr>
          <w:b w:val="0"/>
          <w:i w:val="0"/>
          <w:color w:val="333333"/>
          <w:sz w:val="22"/>
        </w:rPr>
        <w:t>• Sharpe ≥ 0.4</w:t>
      </w:r>
    </w:p>
    <w:p>
      <w:r>
        <w:rPr>
          <w:b w:val="0"/>
          <w:i w:val="0"/>
          <w:color w:val="333333"/>
          <w:sz w:val="22"/>
        </w:rPr>
        <w:t>• Max Drawdown ≤ 0.07 (7%)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9. Model Details</w:t>
      </w:r>
    </w:p>
    <w:p>
      <w:pPr>
        <w:pStyle w:val="Heading2"/>
      </w:pPr>
      <w:r>
        <w:rPr>
          <w:color w:val="2E75B6"/>
          <w:sz w:val="28"/>
        </w:rPr>
        <w:t>SafeTopModel Architecture Details</w:t>
      </w:r>
    </w:p>
    <w:p>
      <w:r>
        <w:rPr>
          <w:b w:val="0"/>
          <w:i w:val="0"/>
          <w:color w:val="333333"/>
          <w:sz w:val="22"/>
        </w:rPr>
        <w:t>Input Dimensions:</w:t>
      </w:r>
    </w:p>
    <w:p>
      <w:r>
        <w:rPr>
          <w:b w:val="0"/>
          <w:i w:val="0"/>
          <w:color w:val="333333"/>
          <w:sz w:val="22"/>
        </w:rPr>
        <w:t>• Microstructure: (N, 5, 60) → N assets, 5 price channels, 60 timesteps</w:t>
      </w:r>
    </w:p>
    <w:p>
      <w:r>
        <w:rPr>
          <w:b w:val="0"/>
          <w:i w:val="0"/>
          <w:color w:val="333333"/>
          <w:sz w:val="22"/>
        </w:rPr>
        <w:t>• Last price: (N, 4) → OHLC</w:t>
      </w:r>
    </w:p>
    <w:p>
      <w:r>
        <w:rPr>
          <w:b w:val="0"/>
          <w:i w:val="0"/>
          <w:color w:val="333333"/>
          <w:sz w:val="22"/>
        </w:rPr>
        <w:t>• News embedding: (N, 768) → pre-computed from transformer model</w:t>
      </w:r>
    </w:p>
    <w:p>
      <w:r>
        <w:rPr>
          <w:b w:val="0"/>
          <w:i w:val="0"/>
          <w:color w:val="333333"/>
          <w:sz w:val="22"/>
        </w:rPr>
        <w:t>• Quantitative factors: (N, 20) → momentum, volatility, volume indicators</w:t>
      </w:r>
    </w:p>
    <w:p/>
    <w:p>
      <w:r>
        <w:rPr>
          <w:b w:val="0"/>
          <w:i w:val="0"/>
          <w:color w:val="333333"/>
          <w:sz w:val="22"/>
        </w:rPr>
        <w:t>Output Dimensions:</w:t>
      </w:r>
    </w:p>
    <w:p>
      <w:r>
        <w:rPr>
          <w:b w:val="0"/>
          <w:i w:val="0"/>
          <w:color w:val="333333"/>
          <w:sz w:val="22"/>
        </w:rPr>
        <w:t>• Expected returns (mu): (N,) → predicted next-day mean return per asset</w:t>
      </w:r>
    </w:p>
    <w:p>
      <w:r>
        <w:rPr>
          <w:b w:val="0"/>
          <w:i w:val="0"/>
          <w:color w:val="333333"/>
          <w:sz w:val="22"/>
        </w:rPr>
        <w:t>• Cluster assignments (cluster_w): (N, K) → soft gating to K regime clusters</w:t>
      </w:r>
    </w:p>
    <w:p>
      <w:r>
        <w:rPr>
          <w:b w:val="0"/>
          <w:i w:val="0"/>
          <w:color w:val="333333"/>
          <w:sz w:val="22"/>
        </w:rPr>
        <w:t>• Expert predictions: (N, K) → raw predictions before weighting</w:t>
      </w:r>
    </w:p>
    <w:p>
      <w:r>
        <w:rPr>
          <w:b w:val="0"/>
          <w:i w:val="0"/>
          <w:color w:val="333333"/>
          <w:sz w:val="22"/>
        </w:rPr>
        <w:t>• Johnson SU parameters: (N, 4) → gamma, delta, xi, lambda per asset</w:t>
      </w:r>
    </w:p>
    <w:p>
      <w:pPr>
        <w:pStyle w:val="Heading2"/>
      </w:pPr>
      <w:r>
        <w:rPr>
          <w:color w:val="2E75B6"/>
          <w:sz w:val="28"/>
        </w:rPr>
        <w:t>Training Callbacks</w:t>
      </w:r>
    </w:p>
    <w:p>
      <w:r>
        <w:rPr>
          <w:b/>
        </w:rPr>
        <w:t>BootstrappedSharpeCallback</w:t>
      </w:r>
      <w:r>
        <w:t>: Monitors validation PnL via 5000-sample bootstrap. Stops if median Sharpe degrades 0.2 from best for 5 epochs. Prevents overfitting to lucky periods.</w:t>
      </w:r>
    </w:p>
    <w:p>
      <w:r>
        <w:rPr>
          <w:b/>
        </w:rPr>
        <w:t>PreventiveDriftCallback</w:t>
      </w:r>
      <w:r>
        <w:t>: Detects regime drift (rolling IC &lt; 0.01). On persistent bad signal (5 days), doubles regularization and resets to last good checkpoint.</w:t>
      </w:r>
    </w:p>
    <w:p>
      <w:r>
        <w:rPr>
          <w:b/>
        </w:rPr>
        <w:t>ModelCheckpoint</w:t>
      </w:r>
      <w:r>
        <w:t>: Saves best model by val_median_sharpe metric. Keeps top-1 checkpoint to avoid storage bloat.</w:t>
      </w:r>
    </w:p>
    <w:p>
      <w:pPr>
        <w:pStyle w:val="Heading2"/>
      </w:pPr>
      <w:r>
        <w:rPr>
          <w:color w:val="2E75B6"/>
          <w:sz w:val="28"/>
        </w:rPr>
        <w:t>Optimization Solver</w:t>
      </w:r>
    </w:p>
    <w:p>
      <w:r>
        <w:rPr>
          <w:b w:val="0"/>
          <w:i w:val="0"/>
          <w:color w:val="333333"/>
          <w:sz w:val="22"/>
        </w:rPr>
        <w:t>The CVXPY optimization layer uses ECOS (Embedded Conic Solver) as primary solver, with SCS fallback.</w:t>
      </w:r>
    </w:p>
    <w:p>
      <w:r>
        <w:rPr>
          <w:b w:val="0"/>
          <w:i w:val="0"/>
          <w:color w:val="333333"/>
          <w:sz w:val="22"/>
        </w:rPr>
        <w:t>Key constraints:</w:t>
      </w:r>
    </w:p>
    <w:p>
      <w:r>
        <w:rPr>
          <w:b w:val="0"/>
          <w:i w:val="0"/>
          <w:color w:val="333333"/>
          <w:sz w:val="22"/>
        </w:rPr>
        <w:t>• Market Neutral: Σw_i = 0 (dollar-balanced long/short)</w:t>
      </w:r>
    </w:p>
    <w:p>
      <w:r>
        <w:rPr>
          <w:b w:val="0"/>
          <w:i w:val="0"/>
          <w:color w:val="333333"/>
          <w:sz w:val="22"/>
        </w:rPr>
        <w:t>• Leverage: ||w||_1 ≤ 2.0 (2x gross notional)</w:t>
      </w:r>
    </w:p>
    <w:p>
      <w:r>
        <w:rPr>
          <w:b w:val="0"/>
          <w:i w:val="0"/>
          <w:color w:val="333333"/>
          <w:sz w:val="22"/>
        </w:rPr>
        <w:t>• Position Limit: |w_i| ≤ 0.05 (no elephant shots)</w:t>
      </w:r>
    </w:p>
    <w:p>
      <w:r>
        <w:rPr>
          <w:b w:val="0"/>
          <w:i w:val="0"/>
          <w:color w:val="333333"/>
          <w:sz w:val="22"/>
        </w:rPr>
        <w:t>• Turnover: 0.5||w - w_prev||_1 ≤ 0.20 (trade costs)</w:t>
      </w:r>
    </w:p>
    <w:p>
      <w:r>
        <w:rPr>
          <w:b w:val="0"/>
          <w:i w:val="0"/>
          <w:color w:val="333333"/>
          <w:sz w:val="22"/>
        </w:rPr>
        <w:t>• CVaR Budget: CVaR(returns) ≤ σ_target (95% value-at-risk)</w:t>
      </w:r>
    </w:p>
    <w:p>
      <w:r>
        <w:rPr>
          <w:b w:val="0"/>
          <w:i w:val="0"/>
          <w:color w:val="333333"/>
          <w:sz w:val="22"/>
        </w:rPr>
        <w:t>• Sector Balance: Each of 11 sectors netted to zero (no style bias)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10. Troubleshooting</w:t>
      </w:r>
    </w:p>
    <w:p>
      <w:pPr>
        <w:pStyle w:val="Heading2"/>
      </w:pPr>
      <w:r>
        <w:rPr>
          <w:color w:val="2E75B6"/>
          <w:sz w:val="28"/>
        </w:rPr>
        <w:t>CVXPyLayer Compilation Error</w:t>
      </w:r>
    </w:p>
    <w:p>
      <w:r>
        <w:rPr>
          <w:b/>
        </w:rPr>
        <w:t xml:space="preserve">Problem: </w:t>
      </w:r>
      <w:r>
        <w:t>"Failed to differentiate problem" or "Non-DPP cone" errors</w:t>
      </w:r>
    </w:p>
    <w:p>
      <w:r>
        <w:rPr>
          <w:b/>
        </w:rPr>
        <w:t xml:space="preserve">Solution: </w:t>
      </w:r>
      <w:r>
        <w:t>Reduce sample size S from 1000 to 100 in build_cvxpy_layer(). Large problems cause numerical instability in diffcp backend. Adjust w_max or turnover_lim to relax feasible region.</w:t>
      </w:r>
    </w:p>
    <w:p/>
    <w:p>
      <w:pPr>
        <w:pStyle w:val="Heading2"/>
      </w:pPr>
      <w:r>
        <w:rPr>
          <w:color w:val="2E75B6"/>
          <w:sz w:val="28"/>
        </w:rPr>
        <w:t>Out of Memory (OOM)</w:t>
      </w:r>
    </w:p>
    <w:p>
      <w:r>
        <w:rPr>
          <w:b/>
        </w:rPr>
        <w:t xml:space="preserve">Problem: </w:t>
      </w:r>
      <w:r>
        <w:t>CUDA OOM when simulating 5000 scenarios</w:t>
      </w:r>
    </w:p>
    <w:p>
      <w:r>
        <w:rPr>
          <w:b/>
        </w:rPr>
        <w:t xml:space="preserve">Solution: </w:t>
      </w:r>
      <w:r>
        <w:t>Reduce S_sim from 5000 to 500 or 1000. On CPU, use batch_size=1 and accumulate_grad_batches=4. Consider multi-GPU training with strategy="ddp".</w:t>
      </w:r>
    </w:p>
    <w:p/>
    <w:p>
      <w:pPr>
        <w:pStyle w:val="Heading2"/>
      </w:pPr>
      <w:r>
        <w:rPr>
          <w:color w:val="2E75B6"/>
          <w:sz w:val="28"/>
        </w:rPr>
        <w:t>No Data Loaded</w:t>
      </w:r>
    </w:p>
    <w:p>
      <w:r>
        <w:rPr>
          <w:b/>
        </w:rPr>
        <w:t xml:space="preserve">Problem: </w:t>
      </w:r>
      <w:r>
        <w:t>SafeDataModule finds zero dates/tickers</w:t>
      </w:r>
    </w:p>
    <w:p>
      <w:r>
        <w:rPr>
          <w:b/>
        </w:rPr>
        <w:t xml:space="preserve">Solution: </w:t>
      </w:r>
      <w:r>
        <w:t>Verify real_data/ directory structure: prices/year=YYYY/month=MM/day=DD.parquet. Check column names: [date, symbol, open, high, low, close, volume]. Use pl.scan_parquet("real_data/**/*.parquet").collect() to debug.</w:t>
      </w:r>
    </w:p>
    <w:p/>
    <w:p>
      <w:pPr>
        <w:pStyle w:val="Heading2"/>
      </w:pPr>
      <w:r>
        <w:rPr>
          <w:color w:val="2E75B6"/>
          <w:sz w:val="28"/>
        </w:rPr>
        <w:t>Low IC / Poor Predictions</w:t>
      </w:r>
    </w:p>
    <w:p>
      <w:r>
        <w:rPr>
          <w:b/>
        </w:rPr>
        <w:t xml:space="preserve">Problem: </w:t>
      </w:r>
      <w:r>
        <w:t>Information coefficient near zero</w:t>
      </w:r>
    </w:p>
    <w:p>
      <w:r>
        <w:rPr>
          <w:b/>
        </w:rPr>
        <w:t xml:space="preserve">Solution: </w:t>
      </w:r>
      <w:r>
        <w:t>Check data quality (NaNs, outliers). Increase news embedding coverage (many assets have no news). Tune lambda_risk, tau, or boost d_fusion. Try data augmentation or curriculum learning (start with subsets).</w:t>
      </w:r>
    </w:p>
    <w:p/>
    <w:p>
      <w:pPr>
        <w:pStyle w:val="Heading2"/>
      </w:pPr>
      <w:r>
        <w:rPr>
          <w:color w:val="2E75B6"/>
          <w:sz w:val="28"/>
        </w:rPr>
        <w:t>Optimization Always Fails</w:t>
      </w:r>
    </w:p>
    <w:p>
      <w:r>
        <w:rPr>
          <w:b/>
        </w:rPr>
        <w:t xml:space="preserve">Problem: </w:t>
      </w:r>
      <w:r>
        <w:t>CVXPY solver returns None, fallback to zero weights</w:t>
      </w:r>
    </w:p>
    <w:p>
      <w:r>
        <w:rPr>
          <w:b/>
        </w:rPr>
        <w:t xml:space="preserve">Solution: </w:t>
      </w:r>
      <w:r>
        <w:t>Problem likely infeasible. Relax turnover_lim, w_max, or CVaR target. Check that w_prev is reasonable (not NaN). Inspect sector_map rank. Use solver="SCS" explicitly with higher eps tolerance.</w:t>
      </w:r>
    </w:p>
    <w:p/>
    <w:p>
      <w:pPr>
        <w:pStyle w:val="Heading2"/>
      </w:pPr>
      <w:r>
        <w:rPr>
          <w:color w:val="2E75B6"/>
          <w:sz w:val="28"/>
        </w:rPr>
        <w:t>News Embeddings Missing</w:t>
      </w:r>
    </w:p>
    <w:p>
      <w:r>
        <w:rPr>
          <w:b/>
        </w:rPr>
        <w:t xml:space="preserve">Problem: </w:t>
      </w:r>
      <w:r>
        <w:t>news_vec_768 column is all zeros or NaN</w:t>
      </w:r>
    </w:p>
    <w:p>
      <w:r>
        <w:rPr>
          <w:b/>
        </w:rPr>
        <w:t xml:space="preserve">Solution: </w:t>
      </w:r>
      <w:r>
        <w:t>Run download_news_embeddings.py to populate embeddings. If unavailable, the system gracefully falls back to torch.randn (random) for news channel—model can still train but loses sentiment signal.</w:t>
      </w:r>
    </w:p>
    <w:p>
      <w:r>
        <w:br w:type="page"/>
      </w:r>
    </w:p>
    <w:p>
      <w:pPr>
        <w:pStyle w:val="Heading1"/>
      </w:pPr>
      <w:r>
        <w:rPr>
          <w:color w:val="2E75B6"/>
          <w:sz w:val="32"/>
        </w:rPr>
        <w:t>Appendix: Quick Reference</w:t>
      </w:r>
    </w:p>
    <w:p>
      <w:pPr>
        <w:pStyle w:val="Heading2"/>
      </w:pPr>
      <w:r>
        <w:rPr>
          <w:color w:val="2E75B6"/>
          <w:sz w:val="28"/>
        </w:rPr>
        <w:t>Key Commands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Training: python real_train.py --data real_data --out_dir ./models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Validation: python real_dry_fit.py --data real_data --out_dir ./validation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Inference: python real_roll.py --ckpt ./models/checkpoints/best.ckpt --data real_data --out weights.csv</w:t>
      </w:r>
    </w:p>
    <w:p>
      <w:r>
        <w:rPr>
          <w:rFonts w:ascii="Courier New" w:hAnsi="Courier New"/>
          <w:b w:val="0"/>
          <w:i w:val="0"/>
          <w:color w:val="333333"/>
          <w:sz w:val="22"/>
        </w:rPr>
        <w:t>Tests: pytest tests/ -v</w:t>
      </w:r>
    </w:p>
    <w:p>
      <w:pPr>
        <w:pStyle w:val="Heading2"/>
      </w:pPr>
      <w:r>
        <w:rPr>
          <w:color w:val="2E75B6"/>
          <w:sz w:val="28"/>
        </w:rPr>
        <w:t>Key Files</w:t>
      </w:r>
    </w:p>
    <w:p>
      <w:pPr>
        <w:pStyle w:val="ListBullet"/>
      </w:pPr>
      <w:r>
        <w:t>SafeTopModel.py: 400+ lines, core model + CVXPY layer</w:t>
      </w:r>
    </w:p>
    <w:p>
      <w:pPr>
        <w:pStyle w:val="ListBullet"/>
      </w:pPr>
      <w:r>
        <w:t>real_train.py: 180 lines, training loop with callbacks</w:t>
      </w:r>
    </w:p>
    <w:p>
      <w:pPr>
        <w:pStyle w:val="ListBullet"/>
      </w:pPr>
      <w:r>
        <w:t>real_roll.py: 180 lines, rolling inference engine</w:t>
      </w:r>
    </w:p>
    <w:p>
      <w:pPr>
        <w:pStyle w:val="ListBullet"/>
      </w:pPr>
      <w:r>
        <w:t>real_dry_fit.py: 650 lines, backtesting framework</w:t>
      </w:r>
    </w:p>
    <w:p>
      <w:pPr>
        <w:pStyle w:val="ListBullet"/>
      </w:pPr>
      <w:r>
        <w:t>feature_engineering.py: 210 lines, Polars-based feature computation</w:t>
      </w:r>
    </w:p>
    <w:p>
      <w:pPr>
        <w:pStyle w:val="Heading2"/>
      </w:pPr>
      <w:r>
        <w:rPr>
          <w:color w:val="2E75B6"/>
          <w:sz w:val="28"/>
        </w:rPr>
        <w:t>References &amp; Resources</w:t>
      </w:r>
    </w:p>
    <w:p>
      <w:pPr>
        <w:pStyle w:val="ListBullet"/>
      </w:pPr>
      <w:r>
        <w:t>SafeTopModel Paper: [Link to academic paper if available]</w:t>
      </w:r>
    </w:p>
    <w:p>
      <w:pPr>
        <w:pStyle w:val="ListBullet"/>
      </w:pPr>
      <w:r>
        <w:t>PyTorch Lightning: https://lightning.ai/docs/pytorch/stable/</w:t>
      </w:r>
    </w:p>
    <w:p>
      <w:pPr>
        <w:pStyle w:val="ListBullet"/>
      </w:pPr>
      <w:r>
        <w:t>CVXPY Layers: https://cvxpy.org/</w:t>
      </w:r>
    </w:p>
    <w:p>
      <w:pPr>
        <w:pStyle w:val="ListBullet"/>
      </w:pPr>
      <w:r>
        <w:t>Johnson SU Distribution: Wikipedia - Johnson SU Distribution</w:t>
      </w:r>
    </w:p>
    <w:p>
      <w:pPr>
        <w:pStyle w:val="ListBullet"/>
      </w:pPr>
      <w:r>
        <w:t>CVaR/VaR: Rockafellar &amp; Uryasev, 'Conditional Value-at-Risk for General Loss Distributions'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