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2DEDE">
      <w:pPr>
        <w:spacing w:before="2000" w:after="400"/>
        <w:jc w:val="center"/>
      </w:pPr>
      <w:r>
        <w:rPr>
          <w:rFonts w:ascii="黑体" w:eastAsia="黑体"/>
          <w:b/>
          <w:bCs/>
          <w:sz w:val="44"/>
          <w:szCs w:val="44"/>
        </w:rPr>
        <w:t>电工电子虚拟仿真教学软件</w:t>
      </w:r>
    </w:p>
    <w:p w14:paraId="6C977468">
      <w:pPr>
        <w:spacing w:before="200" w:after="600"/>
        <w:jc w:val="center"/>
      </w:pPr>
      <w:r>
        <w:rPr>
          <w:rFonts w:ascii="黑体" w:eastAsia="黑体"/>
          <w:b/>
          <w:bCs/>
          <w:sz w:val="36"/>
          <w:szCs w:val="36"/>
        </w:rPr>
        <w:t>设计说明文档</w:t>
      </w:r>
    </w:p>
    <w:p w14:paraId="368AE4B6">
      <w:pPr>
        <w:spacing w:before="400" w:after="200"/>
        <w:jc w:val="center"/>
      </w:pPr>
      <w:r>
        <w:rPr>
          <w:sz w:val="24"/>
          <w:szCs w:val="24"/>
        </w:rPr>
        <w:t>作品名称：电工电子虚拟仿真教学软件</w:t>
      </w:r>
    </w:p>
    <w:p w14:paraId="5BC52C26">
      <w:pPr>
        <w:spacing w:before="200" w:after="200"/>
        <w:jc w:val="center"/>
      </w:pPr>
      <w:r>
        <w:rPr>
          <w:sz w:val="24"/>
          <w:szCs w:val="24"/>
        </w:rPr>
        <w:t>学科/专业：电子信息类 / 电气自动化</w:t>
      </w:r>
    </w:p>
    <w:p w14:paraId="24F4FA77">
      <w:pPr>
        <w:spacing w:before="200" w:after="200"/>
        <w:jc w:val="center"/>
      </w:pPr>
      <w:r>
        <w:rPr>
          <w:sz w:val="24"/>
          <w:szCs w:val="24"/>
        </w:rPr>
        <w:t>适用组别：高等教育组（高职）</w:t>
      </w:r>
    </w:p>
    <w:p w14:paraId="0A912575">
      <w:pPr>
        <w:spacing w:before="200" w:after="200"/>
        <w:jc w:val="center"/>
      </w:pPr>
      <w:r>
        <w:rPr>
          <w:sz w:val="24"/>
          <w:szCs w:val="24"/>
        </w:rPr>
        <w:t>报送类型：自制教学工具软件</w:t>
      </w:r>
    </w:p>
    <w:p w14:paraId="15138961">
      <w:pPr>
        <w:spacing w:before="800" w:after="200"/>
        <w:jc w:val="center"/>
      </w:pPr>
      <w:r>
        <w:rPr>
          <w:sz w:val="24"/>
          <w:szCs w:val="24"/>
        </w:rPr>
        <w:t>2026年6月</w:t>
      </w:r>
    </w:p>
    <w:p w14:paraId="2D89F72E"/>
    <w:p w14:paraId="3837889A">
      <w:pPr>
        <w:pageBreakBefore/>
      </w:pPr>
    </w:p>
    <w:p w14:paraId="76896772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一、项目背景与开发目的</w:t>
      </w:r>
    </w:p>
    <w:p w14:paraId="02C69827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随着高等职业教育教学改革的深入推进，电工电子类专业课程教学面临着理论与实践脱节的突出问题。传统的课堂教学以理论讲授为主，学生难以直观理解抽象的电路原理；而实物实验又受到设备数量、场地空间和安全隐患的限制，难以满足大规模教学需求。</w:t>
      </w:r>
    </w:p>
    <w:p w14:paraId="2522F74D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针对上述教学痛点，本软件以"做中学、学中做"的教育理念为指导，利用现代Web技术开发了一款电工电子虚拟仿真教学软件。该软件旨在为学生提供一个安全、便捷、直观的电路实验环境，使学生在虚拟环境中自由搭建电路、实时观察仿真结果，从而加深对电路原理的理解，提升实践动手能力。</w:t>
      </w:r>
    </w:p>
    <w:p w14:paraId="2D577B31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二、设计思路与技术方案</w:t>
      </w:r>
    </w:p>
    <w:p w14:paraId="7B60A25A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2.1 设计理念</w:t>
      </w:r>
    </w:p>
    <w:p w14:paraId="79559828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本软件遵循以下核心设计理念：</w:t>
      </w:r>
    </w:p>
    <w:p w14:paraId="6EB8CFDB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（1）以学生为中心：软件界面简洁直观，操作方式符合学生认知习惯，降低学习门槛。</w:t>
      </w:r>
    </w:p>
    <w:p w14:paraId="0545CEE0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（2）理论与实践结合：将抽象的电路理论转化为可视化的仿真现象，帮助学生建立直观认知。</w:t>
      </w:r>
    </w:p>
    <w:p w14:paraId="5CF198E8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（3）自主探究学习：提供开放式实验环境，学生可自由搭建电路、修改参数、观察结果，培养创新思维。</w:t>
      </w:r>
    </w:p>
    <w:p w14:paraId="28073AC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（4）教学导向明确：内置多个标准化实验项目，与高职电工电子课程教学大纲紧密对接。</w:t>
      </w:r>
    </w:p>
    <w:p w14:paraId="2A52CD44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2.2 技术架构</w:t>
      </w:r>
    </w:p>
    <w:p w14:paraId="074A03B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本软件采用纯前端技术架构，无需服务器和数据库支持，可直接在浏览器中运行。技术选型如下：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3"/>
        <w:gridCol w:w="3169"/>
        <w:gridCol w:w="3504"/>
      </w:tblGrid>
      <w:tr w14:paraId="1F2A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E5A5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技术层次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6F9B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技术方案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D778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选型理由</w:t>
            </w:r>
          </w:p>
        </w:tc>
      </w:tr>
      <w:tr w14:paraId="18AA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A0B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前端框架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4B68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原生JavaScript + HTML5 Canvas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EF1A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无需依赖第三方框架，运行效率高，兼容性好</w:t>
            </w:r>
          </w:p>
        </w:tc>
      </w:tr>
      <w:tr w14:paraId="7D29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3C45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图形渲染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A85C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HTML5 Canvas 2D API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DEEA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支持自定义绘制电路符号，性能优异</w:t>
            </w:r>
          </w:p>
        </w:tc>
      </w:tr>
      <w:tr w14:paraId="165E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AF6E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电路仿真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B18A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节点电压法（Node Analysis）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AE3D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数学原理严谨，适用于线性直流电路分析</w:t>
            </w:r>
          </w:p>
        </w:tc>
      </w:tr>
      <w:tr w14:paraId="56AD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E433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数值计算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8B2B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高斯消元法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CF02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求解线性方程组的标准算法，稳定可靠</w:t>
            </w:r>
          </w:p>
        </w:tc>
      </w:tr>
      <w:tr w14:paraId="5F40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5DED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界面样式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99CB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CSS3 + 自定义属性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0A31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深色主题设计，保护视力，专业感强</w:t>
            </w:r>
          </w:p>
        </w:tc>
      </w:tr>
    </w:tbl>
    <w:p w14:paraId="56E31509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2.3 系统架构图</w:t>
      </w:r>
    </w:p>
    <w:p w14:paraId="3E4DC686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软件采用模块化架构设计，主要包含以下核心模块：</w:t>
      </w:r>
    </w:p>
    <w:p w14:paraId="026CF36B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（1）元件库模块（components.js）：定义30种电子元件的属性、符号和电气参数。</w:t>
      </w:r>
    </w:p>
    <w:p w14:paraId="16F4BA34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（2）电路分析引擎（circuit.js）：实现电路拓扑构建和节点电压法仿真计算。</w:t>
      </w:r>
    </w:p>
    <w:p w14:paraId="6C9D6A68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（3）用户交互模块（ui.js）：处理鼠标事件、元件拖拽、连线绘制和属性编辑。</w:t>
      </w:r>
    </w:p>
    <w:p w14:paraId="7F27FBA8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（4）教学实验模块（lessons.js）：提供5个标准化实验项目的指导和步骤检测。</w:t>
      </w:r>
    </w:p>
    <w:p w14:paraId="7AAB2F18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三、功能介绍</w:t>
      </w:r>
    </w:p>
    <w:p w14:paraId="440F421D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3.1 核心功能</w:t>
      </w:r>
    </w:p>
    <w:p w14:paraId="2F299334">
      <w:pPr>
        <w:spacing w:before="240" w:after="120" w:line="360" w:lineRule="auto"/>
      </w:pPr>
      <w:r>
        <w:rPr>
          <w:rFonts w:ascii="黑体" w:eastAsia="黑体"/>
          <w:b/>
          <w:bCs/>
          <w:sz w:val="24"/>
          <w:szCs w:val="24"/>
        </w:rPr>
        <w:t>3.1.1 元件库管理</w:t>
      </w:r>
    </w:p>
    <w:p w14:paraId="2E2E4F6B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软件内置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27</w:t>
      </w:r>
      <w:r>
        <w:rPr>
          <w:rFonts w:ascii="宋体" w:eastAsia="宋体"/>
          <w:b w:val="0"/>
          <w:bCs w:val="0"/>
          <w:sz w:val="24"/>
          <w:szCs w:val="24"/>
        </w:rPr>
        <w:t>种常用电子元件，涵盖无源元件、电源、半导体器件、测量仪器、集成电路、传感器等多个类别。每种元件均具有完整的电气属性和专业的电路符号，支持参数自定义修改。</w:t>
      </w:r>
    </w:p>
    <w:p w14:paraId="75F2FF9A">
      <w:pPr>
        <w:spacing w:before="240" w:after="120" w:line="360" w:lineRule="auto"/>
      </w:pPr>
      <w:r>
        <w:rPr>
          <w:rFonts w:ascii="黑体" w:eastAsia="黑体"/>
          <w:b/>
          <w:bCs/>
          <w:sz w:val="24"/>
          <w:szCs w:val="24"/>
        </w:rPr>
        <w:t>3.1.2 电路搭建</w:t>
      </w:r>
    </w:p>
    <w:p w14:paraId="279C30D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用户可通过拖拽方式从元件库选取元件放置到画布上，通过点击端子进行连线，支持元件移动、旋转和删除操作。画布提供网格对齐和缩放功能，便于精确布局。</w:t>
      </w:r>
    </w:p>
    <w:p w14:paraId="47092DAD">
      <w:pPr>
        <w:spacing w:before="240" w:after="120" w:line="360" w:lineRule="auto"/>
      </w:pPr>
      <w:r>
        <w:rPr>
          <w:rFonts w:ascii="黑体" w:eastAsia="黑体"/>
          <w:b/>
          <w:bCs/>
          <w:sz w:val="24"/>
          <w:szCs w:val="24"/>
        </w:rPr>
        <w:t>3.1.3 实时仿真</w:t>
      </w:r>
    </w:p>
    <w:p w14:paraId="55D8B5F5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基于节点电压法的电路仿真引擎，可实时计算电路中各节点的电压、各支路的电流和功率。仿真结果以数值形式显示在元件上方，同时通过电流流动动画直观展示电流方向。</w:t>
      </w:r>
    </w:p>
    <w:p w14:paraId="15B129C0">
      <w:pPr>
        <w:spacing w:before="240" w:after="120" w:line="360" w:lineRule="auto"/>
      </w:pPr>
      <w:r>
        <w:rPr>
          <w:rFonts w:ascii="黑体" w:eastAsia="黑体"/>
          <w:b/>
          <w:bCs/>
          <w:sz w:val="24"/>
          <w:szCs w:val="24"/>
        </w:rPr>
        <w:t>3.1.4 教学实验</w:t>
      </w:r>
    </w:p>
    <w:p w14:paraId="3E138C12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内置5个标准化教学实验：欧姆定律验证、串联与并联电路、二极管单向导电性、LED限流电路设计、电位器分压电路。每个实验提供详细的操作步骤指导和自动完成检测功能。</w:t>
      </w:r>
    </w:p>
    <w:p w14:paraId="6ED199FE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3.2 元件清单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9"/>
        <w:gridCol w:w="3129"/>
        <w:gridCol w:w="1770"/>
        <w:gridCol w:w="2198"/>
      </w:tblGrid>
      <w:tr w14:paraId="626E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D693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F940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元件名称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2251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7F70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主要功能</w:t>
            </w:r>
          </w:p>
        </w:tc>
      </w:tr>
      <w:tr w14:paraId="4809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34F7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无源元件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ACC6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电阻器、电容器、电感器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747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3种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B146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基础电路元件</w:t>
            </w:r>
          </w:p>
        </w:tc>
      </w:tr>
      <w:tr w14:paraId="75D3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3B28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电源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E4AC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直流电源、交流电源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1325">
            <w:pPr>
              <w:jc w:val="left"/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DFFC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提供电能</w:t>
            </w:r>
          </w:p>
        </w:tc>
      </w:tr>
      <w:tr w14:paraId="3DF6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DFBC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半导体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C29C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二极管、LED、</w:t>
            </w:r>
            <w:bookmarkStart w:id="0" w:name="_GoBack"/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稳压二极管、</w:t>
            </w:r>
            <w:bookmarkEnd w:id="0"/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NPN/PNP三极管、场效应管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C1CC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5种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2466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整流/放大/开关</w:t>
            </w:r>
          </w:p>
        </w:tc>
      </w:tr>
      <w:tr w14:paraId="4FB6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3F4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集成电路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623B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运算放大器、555定时器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87E1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2种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A531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信号处理/时序控制</w:t>
            </w:r>
          </w:p>
        </w:tc>
      </w:tr>
      <w:tr w14:paraId="713C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1BD5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测量仪器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7C76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电压表、电流表、万用表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D5BB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3种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A9C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电路测量</w:t>
            </w:r>
          </w:p>
        </w:tc>
      </w:tr>
      <w:tr w14:paraId="5BE2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592D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控制器件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A519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开关、电位器、继电器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749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3种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1E57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通断/调节控制</w:t>
            </w:r>
          </w:p>
        </w:tc>
      </w:tr>
      <w:tr w14:paraId="4AD1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A1C1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传感器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1959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热敏电阻、光敏电阻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84C9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2种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0959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环境参数检测</w:t>
            </w:r>
          </w:p>
        </w:tc>
      </w:tr>
      <w:tr w14:paraId="261B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65F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其他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72FD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接地、蜂鸣器、熔断器、变压器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489F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4种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4B04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保护/指示/变换</w:t>
            </w:r>
          </w:p>
        </w:tc>
      </w:tr>
    </w:tbl>
    <w:p w14:paraId="397AA949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四、创新特色与亮点</w:t>
      </w:r>
    </w:p>
    <w:p w14:paraId="2D8240B1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4.1 技术创新</w:t>
      </w:r>
    </w:p>
    <w:p w14:paraId="12314B7D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（1）自主开发电路仿真引擎：不依赖任何第三方仿真库，完全自主实现基于节点电压法的电路分析算法，具有独立知识产权。</w:t>
      </w:r>
    </w:p>
    <w:p w14:paraId="797D3EE7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（2）纯前端实现：整个软件基于HTML5技术栈开发，无需服务器和插件，可在任何现代浏览器中直接运行，部署成本极低。</w:t>
      </w:r>
    </w:p>
    <w:p w14:paraId="60EA144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（3）实时交互仿真：用户修改电路参数后可立即重新仿真并更新结果，无需等待，交互体验流畅。</w:t>
      </w:r>
    </w:p>
    <w:p w14:paraId="655023E0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4.2 教学创新</w:t>
      </w:r>
    </w:p>
    <w:p w14:paraId="62CAD959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（1）引导式实验学习：每个实验项目提供分步骤指导，系统自动检测学生操作是否正确，及时给予反馈。</w:t>
      </w:r>
    </w:p>
    <w:p w14:paraId="7A5E3F03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（2）可视化教学：通过电流流动动画、LED发光效果等可视化手段，将抽象的电路原理转化为直观的视觉现象。</w:t>
      </w:r>
    </w:p>
    <w:p w14:paraId="4338741D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（3）错误容忍设计：学生在虚拟环境中可以自由尝试，即使电路连接错误也不会造成设备损坏或安全事故，鼓励大胆探索。</w:t>
      </w:r>
    </w:p>
    <w:p w14:paraId="4610B1C8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4.3 设计创新</w:t>
      </w:r>
    </w:p>
    <w:p w14:paraId="1AAF2B89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（1）专业UI设计：采用深色主题界面，减少视觉疲劳，符合工程软件的使用习惯。</w:t>
      </w:r>
    </w:p>
    <w:p w14:paraId="65D40A53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（2）响应式布局：适配不同分辨率的显示器，确保在各种设备上都有良好的显示效果。</w:t>
      </w:r>
    </w:p>
    <w:p w14:paraId="5E8B7640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（3）模块化架构：代码结构清晰，各功能模块独立，便于后续维护和扩展。</w:t>
      </w:r>
    </w:p>
    <w:p w14:paraId="5CECDBA6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五、应用效果与推广价值</w:t>
      </w:r>
    </w:p>
    <w:p w14:paraId="681B3E70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5.1 教学应用效果</w:t>
      </w:r>
    </w:p>
    <w:p w14:paraId="40763795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本软件已在电工电子基础课程教学中进行试用，取得了良好的教学效果：</w:t>
      </w:r>
    </w:p>
    <w:p w14:paraId="6D38B929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（1）提高了学生的学习兴趣：虚拟仿真环境使抽象的电路知识变得生动有趣，学生参与度明显提升。</w:t>
      </w:r>
    </w:p>
    <w:p w14:paraId="150474E3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（2）增强了实践动手能力：学生可以在课后自主进行电路实验，不受实验室开放时间的限制。</w:t>
      </w:r>
    </w:p>
    <w:p w14:paraId="66BBFD9B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（3）降低了教学成本：减少了实物实验设备的损耗，节约了实验耗材费用。</w:t>
      </w:r>
    </w:p>
    <w:p w14:paraId="3510B5E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（4）提升了教学效率：教师可以在课堂上演示电路原理，学生可以即时跟随操作，教学节奏更加紧凑。</w:t>
      </w:r>
    </w:p>
    <w:p w14:paraId="4DA75338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5.2 推广价值</w:t>
      </w:r>
    </w:p>
    <w:p w14:paraId="7765A94E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本软件具有以下推广价值：</w:t>
      </w:r>
    </w:p>
    <w:p w14:paraId="790318A5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（1）普适性强：适用于各类高职院校的电工电子、电气自动化、机电一体化等专业。</w:t>
      </w:r>
    </w:p>
    <w:p w14:paraId="79AC7A7E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（2）易于部署：纯Web应用，无需安装，只需一个浏览器即可使用，部署门槛极低。</w:t>
      </w:r>
    </w:p>
    <w:p w14:paraId="2688A7C1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（3）可扩展性好：模块化架构便于添加新的元件类型和实验项目，满足不同课程需求。</w:t>
      </w:r>
    </w:p>
    <w:p w14:paraId="6476A2DA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（4）开源共享：代码结构清晰，注释完整，便于其他教师进行二次开发和定制。</w:t>
      </w:r>
    </w:p>
    <w:p w14:paraId="117D6E01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六、使用说明与技术参数</w:t>
      </w:r>
    </w:p>
    <w:p w14:paraId="42F202D5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6.1 运行环境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5"/>
        <w:gridCol w:w="5911"/>
      </w:tblGrid>
      <w:tr w14:paraId="0D96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393B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E58F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要求</w:t>
            </w:r>
          </w:p>
        </w:tc>
      </w:tr>
      <w:tr w14:paraId="6DF0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01A6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操作系统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BC67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Windows 7及以上 / macOS 10.12及以上 / Linux</w:t>
            </w:r>
          </w:p>
        </w:tc>
      </w:tr>
      <w:tr w14:paraId="1111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088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浏览器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7DD7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Chrome 80+ / Firefox 75+ / Edge 80+ / Safari 13+</w:t>
            </w:r>
          </w:p>
        </w:tc>
      </w:tr>
      <w:tr w14:paraId="3484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046E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硬件配置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0070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CPU: 双核及以上 / 内存: 4GB及以上 / 显卡: 支持WebGL</w:t>
            </w:r>
          </w:p>
        </w:tc>
      </w:tr>
      <w:tr w14:paraId="5D56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8771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网络要求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2CD5">
            <w:pPr>
              <w:jc w:val="left"/>
            </w:pPr>
            <w:r>
              <w:rPr>
                <w:rFonts w:ascii="宋体" w:eastAsia="宋体"/>
                <w:b w:val="0"/>
                <w:bCs w:val="0"/>
                <w:sz w:val="21"/>
                <w:szCs w:val="21"/>
              </w:rPr>
              <w:t>无需网络连接，可离线运行</w:t>
            </w:r>
          </w:p>
        </w:tc>
      </w:tr>
    </w:tbl>
    <w:p w14:paraId="7D9103B9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6.2 安装方法</w:t>
      </w:r>
    </w:p>
    <w:p w14:paraId="557A67D5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（1）将软件文件夹复制到本地磁盘任意位置。</w:t>
      </w:r>
    </w:p>
    <w:p w14:paraId="1E3F551E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（2）双击文件夹中的 index.html 文件，系统会自动使用默认浏览器打开。</w:t>
      </w:r>
    </w:p>
    <w:p w14:paraId="3A26B05E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（3）如需在局域网内共享，可将文件夹部署到任意Web服务器中。</w:t>
      </w:r>
    </w:p>
    <w:p w14:paraId="0B3EDAE9">
      <w:pPr>
        <w:spacing w:before="240" w:after="120" w:line="360" w:lineRule="auto"/>
      </w:pPr>
      <w:r>
        <w:rPr>
          <w:rFonts w:ascii="黑体" w:eastAsia="黑体"/>
          <w:b/>
          <w:bCs/>
          <w:sz w:val="28"/>
          <w:szCs w:val="28"/>
        </w:rPr>
        <w:t>6.3 使用指南</w:t>
      </w:r>
    </w:p>
    <w:p w14:paraId="464EC5E2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（1）添加元件：点击左侧元件面板中的元件，或拖拽元件到画布上。</w:t>
      </w:r>
    </w:p>
    <w:p w14:paraId="0587592B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（2）移动元件：鼠标拖拽已放置的元件到目标位置。</w:t>
      </w:r>
    </w:p>
    <w:p w14:paraId="3D3DFE54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（3）连接元件：点击一个元件的端子，拖拽到另一个元件的端子完成连线。</w:t>
      </w:r>
    </w:p>
    <w:p w14:paraId="019FC88F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（4）修改属性：选中元件后，在右侧面板中修改参数。</w:t>
      </w:r>
    </w:p>
    <w:p w14:paraId="1EBC581A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（5）运行仿真：点击顶部"运行仿真"按钮，查看电路计算结果。</w:t>
      </w:r>
    </w:p>
    <w:p w14:paraId="5CD687B4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（6）旋转元件：双击元件或按 R 键。</w:t>
      </w:r>
    </w:p>
    <w:p w14:paraId="7BC63E41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（7）删除元件：选中后按 Delete 键。</w:t>
      </w:r>
    </w:p>
    <w:p w14:paraId="5E50CA49">
      <w:pPr>
        <w:spacing w:before="240" w:after="120" w:line="360" w:lineRule="auto"/>
      </w:pPr>
      <w:r>
        <w:rPr>
          <w:rFonts w:ascii="黑体" w:eastAsia="黑体"/>
          <w:b/>
          <w:bCs/>
          <w:sz w:val="32"/>
          <w:szCs w:val="32"/>
        </w:rPr>
        <w:t>七、总结与展望</w:t>
      </w:r>
    </w:p>
    <w:p w14:paraId="50595337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本软件是一款面向高职电工电子教学的虚拟仿真工具，具有自主原创、功能完善、操作简便、易于推广等特点。软件采用纯前端技术实现，无需服务器支持，可在任何现代浏览器中直接运行，极大地降低了部署和使用门槛。</w:t>
      </w:r>
    </w:p>
    <w:p w14:paraId="226AA1C1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软件内置的30种电子元件和5个标准化实验项目，基本覆盖了高职电工电子基础课程的核心教学内容。通过虚拟仿真环境，学生可以安全、自由地进行电路实验，有效提升了学习效果和实践能力。</w:t>
      </w:r>
    </w:p>
    <w:p w14:paraId="27027C97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未来，我们计划在以下方面进一步完善软件：</w:t>
      </w:r>
    </w:p>
    <w:p w14:paraId="4966A4BF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（1）增加交流电路仿真功能，支持频域分析和暂态分析。</w:t>
      </w:r>
    </w:p>
    <w:p w14:paraId="679A436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（2）扩展元件库，增加更多集成电路和数字电路元件。</w:t>
      </w:r>
    </w:p>
    <w:p w14:paraId="5162C3BC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（3）开发实验报告自动生成功能，减轻教师批改负担。</w:t>
      </w:r>
    </w:p>
    <w:p w14:paraId="0A081764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（4）添加多人在线协作功能，支持小组实验教学。</w:t>
      </w:r>
    </w:p>
    <w:p w14:paraId="63E000FA">
      <w:pPr>
        <w:spacing w:before="100" w:after="100" w:line="360" w:lineRule="auto"/>
        <w:ind w:firstLine="420"/>
      </w:pPr>
      <w:r>
        <w:rPr>
          <w:rFonts w:ascii="宋体" w:eastAsia="宋体"/>
          <w:b w:val="0"/>
          <w:bCs w:val="0"/>
          <w:sz w:val="24"/>
          <w:szCs w:val="24"/>
        </w:rPr>
        <w:t>（5）开发移动端适配版本，支持平板设备操作。</w:t>
      </w:r>
    </w:p>
    <w:sectPr>
      <w:footerReference r:id="rId3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75682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6B7131"/>
    <w:rsid w:val="093540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eastAsia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eastAsia="宋体"/>
      <w:sz w:val="20"/>
      <w:szCs w:val="20"/>
    </w:rPr>
  </w:style>
  <w:style w:type="paragraph" w:styleId="10">
    <w:name w:val="Title"/>
    <w:qFormat/>
    <w:uiPriority w:val="0"/>
    <w:rPr>
      <w:rFonts w:ascii="宋体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3002</Words>
  <Characters>3229</Characters>
  <TotalTime>4</TotalTime>
  <ScaleCrop>false</ScaleCrop>
  <LinksUpToDate>false</LinksUpToDate>
  <CharactersWithSpaces>3286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2026-06-15T04:53:00Z</dcterms:created>
  <dc:creator>Un-named</dc:creator>
  <cp:lastModifiedBy>张克非</cp:lastModifiedBy>
  <dcterms:modified xsi:type="dcterms:W3CDTF">2026-06-16T06:56:54Z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eyJoZGlkIjoiNWE2YzQwYTQ1NzViNDNmOWQ4NmEzM2E0Njg3NjllMGYiLCJ1c2VySWQiOiIxNDIwMDA0MDA4In0=</vt:lpwstr>
  </property>
  <property fmtid="{D5CDD505-2E9C-101B-9397-08002B2CF9AE}" pid="3" name="KSOProductBuildVer">
    <vt:lpwstr>2052-12.1.0.26895</vt:lpwstr>
  </property>
  <property fmtid="{D5CDD505-2E9C-101B-9397-08002B2CF9AE}" pid="4" name="ICV">
    <vt:lpwstr>6CB7C3FA2DD74643BF5FEE47990C4005_12</vt:lpwstr>
  </property>
</Properties>
</file>