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56"/>
          <w:szCs w:val="56"/>
        </w:rPr>
        <w:t xml:space="preserve">虚实一体仿真系统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4155"/>
          <w:sz w:val="36"/>
          <w:szCs w:val="36"/>
        </w:rPr>
        <w:t xml:space="preserve">系统使用说明书</w:t>
      </w:r>
    </w:p>
    <w:p>
      <w:pPr>
        <w:spacing w:after="0" w:before="400"/>
      </w:pP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8"/>
          <w:szCs w:val="28"/>
        </w:rPr>
        <w:t xml:space="preserve">版本：V2.0</w:t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8"/>
          <w:szCs w:val="28"/>
        </w:rPr>
        <w:t xml:space="preserve">日期：2026年6月</w:t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8"/>
          <w:szCs w:val="28"/>
        </w:rPr>
        <w:t xml:space="preserve">编制单位：职业院校智能制造实训中心</w:t>
      </w:r>
    </w:p>
    <w:p>
      <w:pPr>
        <w:pageBreakBefore/>
      </w:pPr>
      <w:r>
        <w:br w:type="page"/>
      </w:r>
    </w:p>
    <w:p>
      <w:pPr>
        <w:spacing w:after="240" w:before="48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6"/>
          <w:szCs w:val="36"/>
        </w:rPr>
        <w:t xml:space="preserve">第一章 系统概述</w:t>
      </w:r>
    </w:p>
    <w:p>
      <w:pPr>
        <w:spacing w:after="160" w:before="30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0"/>
          <w:szCs w:val="30"/>
        </w:rPr>
        <w:t xml:space="preserve">1.1 系统简介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"虚实一体仿真系统"是一套面向职业院校的工业机器人及自动化流水线综合实训平台。系统采用纯前端架构，基于HTML5、CSS3、JavaScript和Three.js技术构建，集成了3D虚拟仿真、实时数据监控、多角色权限管理、任务管理和考核评估等功能模块，为工业机器人、PLC编程、自动化流水线、柔性制造等领域提供完整的实训环境。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系统支持纯虚拟仿真、虚实联动、全实物实操三种运行模式，涵盖工业机器人操作基础、PLC编程、传感器应用、焊接工艺、喷涂工艺等多个实训课程方向。</w:t>
      </w:r>
    </w:p>
    <w:p>
      <w:pPr>
        <w:spacing w:after="160" w:before="30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0"/>
          <w:szCs w:val="30"/>
        </w:rPr>
        <w:t xml:space="preserve">1.2 系统特色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3D虚拟仿真引擎：基于Three.js r150构建的工业级3D场景，支持实时光照、阴影、材质反射等效果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实时数据交互：通过WebSocket协议实现虚拟场景与真实设备的数据同步，支持Modbus TCP/RTU通信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多角色权限管理：内置管理员、教师、学生三种角色，支持页面级和功能级权限控制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柔性制造系统(FMS)：完整展示现代化柔性产线，支持多品种小批量混流生产仿真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完整教学闭环：从任务发布、实训操作、考核评估到数据分析，形成完整的教学管理闭环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故障注入训练：内置100+种故障模拟，支持随机故障和手动故障注入，培养排故能力</w:t>
      </w:r>
    </w:p>
    <w:p>
      <w:pPr>
        <w:spacing w:after="160" w:before="30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0"/>
          <w:szCs w:val="30"/>
        </w:rPr>
        <w:t xml:space="preserve">1.3 系统架构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前端技术：HTML5 + CSS3 + JavaScript (ES6+)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3D引擎：Three.js r150 (ES Module)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实时通信：WebSocket (ws://localhost:3001)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工业通信：Modbus TCP/RTU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数据存储：localStorage（客户端）+ 服务端API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字体方案：Noto Sans SC（中文）+ JetBrains Mono（代码）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浏览器兼容：Chrome 90+、Edge 90+、Firefox 90+</w:t>
      </w:r>
    </w:p>
    <w:p>
      <w:pPr>
        <w:spacing w:after="160" w:before="30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0"/>
          <w:szCs w:val="30"/>
        </w:rPr>
        <w:t xml:space="preserve">1.4 运行环境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0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color="0F172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项目</w:t>
            </w:r>
          </w:p>
        </w:tc>
        <w:tc>
          <w:tcPr>
            <w:tcW w:type="pct" w:w="300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color="0F172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最低要求</w:t>
            </w:r>
          </w:p>
        </w:tc>
        <w:tc>
          <w:tcPr>
            <w:tcW w:type="pct" w:w="300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color="0F172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推荐配置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操作系统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Windows 10 / macOS 10.15 / Linux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Windows 11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浏览器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Chrome 90 / Edge 90 / Firefox 90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Chrome 最新版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显示分辨率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1366x768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1920x1080 或更高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网络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局域网（WebSocket连接）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千兆局域网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JavaScript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ES6支持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ES2020支持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WebGL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WebGL 1.0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WebGL 2.0</w:t>
            </w:r>
          </w:p>
        </w:tc>
      </w:tr>
    </w:tbl>
    <w:p>
      <w:pPr>
        <w:spacing w:after="160" w:before="30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0"/>
          <w:szCs w:val="30"/>
        </w:rPr>
        <w:t xml:space="preserve">1.5 文件结构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450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color="0F172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文件名</w:t>
            </w:r>
          </w:p>
        </w:tc>
        <w:tc>
          <w:tcPr>
            <w:tcW w:type="pct" w:w="450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color="0F172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index.html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系统首页，统一导航入口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login.html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登录页面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auth-guard.js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权限检查脚本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pipeline-control.html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流水线控制3D仿真页面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simulation.html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工业机器人实训主页面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fms-home.html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柔性制造系统概览页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fms-simulation.html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FMS 3D产线仿真页面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fms-compare.html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刚柔对比分析页面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fms-mes.html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MES调度中心页面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tasks.html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任务管理页面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assessment.html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考核评估页面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data.html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数据统计分析页面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logs.html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系统日志查看页面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users.html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用户管理页面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resources.html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资源中心页面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qa.html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答疑系统页面</w:t>
            </w:r>
          </w:p>
        </w:tc>
      </w:tr>
    </w:tbl>
    <w:p>
      <w:pPr>
        <w:pageBreakBefore/>
      </w:pPr>
      <w:r>
        <w:br w:type="page"/>
      </w:r>
    </w:p>
    <w:p>
      <w:pPr>
        <w:spacing w:after="240" w:before="48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6"/>
          <w:szCs w:val="36"/>
        </w:rPr>
        <w:t xml:space="preserve">第二章 系统登录与权限</w:t>
      </w:r>
    </w:p>
    <w:p>
      <w:pPr>
        <w:spacing w:after="160" w:before="30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0"/>
          <w:szCs w:val="30"/>
        </w:rPr>
        <w:t xml:space="preserve">2.1 登录页面概述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系统采用统一的登录权限控制。所有功能页面均需登录后方可访问，未登录用户访问任意页面时将自动重定向到登录页面。登录成功后，系统通过浏览器本地存储（localStorage）保存用户会话信息。</w:t>
      </w:r>
    </w:p>
    <w:p>
      <w:pPr>
        <w:spacing w:after="160" w:before="30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0"/>
          <w:szCs w:val="30"/>
        </w:rPr>
        <w:t xml:space="preserve">2.2 预设账户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0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color="0F172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用户名</w:t>
            </w:r>
          </w:p>
        </w:tc>
        <w:tc>
          <w:tcPr>
            <w:tcW w:type="pct" w:w="180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color="0F172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密码</w:t>
            </w:r>
          </w:p>
        </w:tc>
        <w:tc>
          <w:tcPr>
            <w:tcW w:type="pct" w:w="180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color="0F172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角色</w:t>
            </w:r>
          </w:p>
        </w:tc>
        <w:tc>
          <w:tcPr>
            <w:tcW w:type="pct" w:w="180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color="0F172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姓名</w:t>
            </w:r>
          </w:p>
        </w:tc>
        <w:tc>
          <w:tcPr>
            <w:tcW w:type="pct" w:w="180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color="0F172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权限说明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admin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admin123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管理员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系统管理员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系统全部权限，包括用户管理、系统配置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teacher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teacher123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教师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王老师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教学管理权限，包括任务发布、考核评分、资源上传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teacher2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teacher123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教师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李老师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教学管理权限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student01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student123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学生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张三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实训操作权限，可查看任务、提交作业、查看成绩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student02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student123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学生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李四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实训操作权限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student03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student123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学生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王五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实训操作权限</w:t>
            </w:r>
          </w:p>
        </w:tc>
      </w:tr>
    </w:tbl>
    <w:p>
      <w:pPr>
        <w:spacing w:after="160" w:before="30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0"/>
          <w:szCs w:val="30"/>
        </w:rPr>
        <w:t xml:space="preserve">2.3 登录操作步骤</w:t>
      </w:r>
    </w:p>
    <w:p>
      <w:pPr>
        <w:spacing w:after="80" w:line="360"/>
        <w:ind w:left="360" w:hanging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打开浏览器，在地址栏输入系统地址（例如 http://localhost:3000）</w:t>
      </w:r>
    </w:p>
    <w:p>
      <w:pPr>
        <w:spacing w:after="80" w:line="360"/>
        <w:ind w:left="360" w:hanging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系统自动检测到未登录状态，跳转到登录页面（login.html）</w:t>
      </w:r>
    </w:p>
    <w:p>
      <w:pPr>
        <w:spacing w:after="80" w:line="360"/>
        <w:ind w:left="360" w:hanging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在"用户名"输入框中输入分配的用户名</w:t>
      </w:r>
    </w:p>
    <w:p>
      <w:pPr>
        <w:spacing w:after="80" w:line="360"/>
        <w:ind w:left="360" w:hanging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在"密码"输入框中输入对应的密码</w:t>
      </w:r>
    </w:p>
    <w:p>
      <w:pPr>
        <w:spacing w:after="80" w:line="360"/>
        <w:ind w:left="360" w:hanging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点击密码输入框右侧的眼睛图标可切换密码明文/密文显示</w:t>
      </w:r>
    </w:p>
    <w:p>
      <w:pPr>
        <w:spacing w:after="80" w:line="360"/>
        <w:ind w:left="360" w:hanging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在"角色"下拉框中选择正确的角色（教师/学生/管理员）</w:t>
      </w:r>
    </w:p>
    <w:p>
      <w:pPr>
        <w:spacing w:after="80" w:line="360"/>
        <w:ind w:left="360" w:hanging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可选：勾选"记住我"复选框，下次登录时自动填充用户名和角色</w:t>
      </w:r>
    </w:p>
    <w:p>
      <w:pPr>
        <w:spacing w:after="80" w:line="360"/>
        <w:ind w:left="360" w:hanging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点击"登录"按钮</w:t>
      </w:r>
    </w:p>
    <w:p>
      <w:pPr>
        <w:spacing w:after="80" w:line="360"/>
        <w:ind w:left="360" w:hanging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系统验证用户名、密码和角色三重匹配</w:t>
      </w:r>
    </w:p>
    <w:p>
      <w:pPr>
        <w:spacing w:after="80" w:line="360"/>
        <w:ind w:left="360" w:hanging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登录成功后，页面自动跳转到系统首页（index.html）</w:t>
      </w:r>
    </w:p>
    <w:p>
      <w:pPr>
        <w:spacing w:after="160" w:before="30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0"/>
          <w:szCs w:val="30"/>
        </w:rPr>
        <w:t xml:space="preserve">2.4 登录失败处理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如果输入的用户名或密码不正确，或角色不匹配：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表单上方显示红色错误提示："用户名、密码或角色不匹配"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登录按钮轻微抖动提示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用户需重新输入后再次点击登录</w:t>
      </w:r>
    </w:p>
    <w:p>
      <w:pPr>
        <w:spacing w:after="160" w:before="30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0"/>
          <w:szCs w:val="30"/>
        </w:rPr>
        <w:t xml:space="preserve">2.5 注销登录</w:t>
      </w:r>
    </w:p>
    <w:p>
      <w:pPr>
        <w:spacing w:after="80" w:line="360"/>
        <w:ind w:left="360" w:hanging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在任意页面右上角找到用户信息区域</w:t>
      </w:r>
    </w:p>
    <w:p>
      <w:pPr>
        <w:spacing w:after="80" w:line="360"/>
        <w:ind w:left="360" w:hanging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点击"注销"按钮</w:t>
      </w:r>
    </w:p>
    <w:p>
      <w:pPr>
        <w:spacing w:after="80" w:line="360"/>
        <w:ind w:left="360" w:hanging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系统清除本地存储的用户信息</w:t>
      </w:r>
    </w:p>
    <w:p>
      <w:pPr>
        <w:spacing w:after="80" w:line="360"/>
        <w:ind w:left="360" w:hanging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页面自动跳转回登录页面</w:t>
      </w:r>
    </w:p>
    <w:p>
      <w:pPr>
        <w:spacing w:after="160" w:before="30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0"/>
          <w:szCs w:val="30"/>
        </w:rPr>
        <w:t xml:space="preserve">2.6 自动跳转机制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如果直接访问某个功能页面（如 pipeline-control.html），系统会自动跳转到登录页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登录成功后会自动跳转回原始请求的页面（通过URL参数 redirect 实现）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如果直接访问登录页面，登录成功后默认跳转到首页</w:t>
      </w:r>
    </w:p>
    <w:p>
      <w:pPr>
        <w:pageBreakBefore/>
      </w:pPr>
      <w:r>
        <w:br w:type="page"/>
      </w:r>
    </w:p>
    <w:p>
      <w:pPr>
        <w:spacing w:after="240" w:before="48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6"/>
          <w:szCs w:val="36"/>
        </w:rPr>
        <w:t xml:space="preserve">第三章 系统首页导航</w:t>
      </w:r>
    </w:p>
    <w:p>
      <w:pPr>
        <w:spacing w:after="160" w:before="30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0"/>
          <w:szCs w:val="30"/>
        </w:rPr>
        <w:t xml:space="preserve">3.1 首页概述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登录成功后进入系统首页（index.html），这是系统的统一导航入口。首页采用深色科技风格设计，以卡片式布局展示所有功能模块。</w:t>
      </w:r>
    </w:p>
    <w:p>
      <w:pPr>
        <w:spacing w:after="160" w:before="30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0"/>
          <w:szCs w:val="30"/>
        </w:rPr>
        <w:t xml:space="preserve">3.2 导航栏功能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左侧：系统Logo（齿轮图标）+ 系统名称"虚实一体仿真系统"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右侧：用户头像（可上传自定义头像）+ 用户名 + 角色名称 + 注销按钮</w:t>
      </w:r>
    </w:p>
    <w:p>
      <w:pPr>
        <w:spacing w:after="160" w:before="30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0"/>
          <w:szCs w:val="30"/>
        </w:rPr>
        <w:t xml:space="preserve">3.3 核心功能模块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首页以三列网格展示三个核心仿真模块：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color="0F172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模块</w:t>
            </w:r>
          </w:p>
        </w:tc>
        <w:tc>
          <w:tcPr>
            <w:tcW w:type="pct" w:w="22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color="0F172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图标</w:t>
            </w:r>
          </w:p>
        </w:tc>
        <w:tc>
          <w:tcPr>
            <w:tcW w:type="pct" w:w="22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color="0F172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tcW w:type="pct" w:w="22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color="0F172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入口页面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流水线控制仿真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齿轮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工业传送带+SCARA机械臂3D仿真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pipeline-control.html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工业机器人仿真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机器人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机器人操作、代码编辑、实训管理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simulation.html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柔性制造系统(FMS)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工厂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多品种小批量混流生产仿真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fms-home.html</w:t>
            </w:r>
          </w:p>
        </w:tc>
      </w:tr>
    </w:tbl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其中柔性制造系统包含四个子模块：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FMS概览 -&gt; fms-home.html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3D产线仿真 -&gt; fms-simulation.html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刚柔对比 -&gt; fms-compare.html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MES调度中心 -&gt; fms-mes.html</w:t>
      </w:r>
    </w:p>
    <w:p>
      <w:pPr>
        <w:spacing w:after="160" w:before="30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0"/>
          <w:szCs w:val="30"/>
        </w:rPr>
        <w:t xml:space="preserve">3.4 实训管理模块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450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color="0F172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模块</w:t>
            </w:r>
          </w:p>
        </w:tc>
        <w:tc>
          <w:tcPr>
            <w:tcW w:type="pct" w:w="450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color="0F172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任务管理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教师发布实训任务，学生查看和提交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考核评估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在线考核与成绩管理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数据分析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生产数据与实训数据统计分析</w:t>
            </w:r>
          </w:p>
        </w:tc>
      </w:tr>
    </w:tbl>
    <w:p>
      <w:pPr>
        <w:spacing w:after="160" w:before="30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0"/>
          <w:szCs w:val="30"/>
        </w:rPr>
        <w:t xml:space="preserve">3.5 辅助功能模块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450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color="0F172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模块</w:t>
            </w:r>
          </w:p>
        </w:tc>
        <w:tc>
          <w:tcPr>
            <w:tcW w:type="pct" w:w="450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color="0F172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日志查看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系统操作日志查看与导出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用户管理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用户账户管理（管理员权限）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资源中心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教学资源（视频、PPT、指导书）下载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答疑系统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师生互动问答平台</w:t>
            </w:r>
          </w:p>
        </w:tc>
      </w:tr>
    </w:tbl>
    <w:p>
      <w:pPr>
        <w:pageBreakBefore/>
      </w:pPr>
      <w:r>
        <w:br w:type="page"/>
      </w:r>
    </w:p>
    <w:p>
      <w:pPr>
        <w:spacing w:after="240" w:before="48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6"/>
          <w:szCs w:val="36"/>
        </w:rPr>
        <w:t xml:space="preserve">第四章 流水线控制仿真</w:t>
      </w:r>
    </w:p>
    <w:p>
      <w:pPr>
        <w:spacing w:after="160" w:before="30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0"/>
          <w:szCs w:val="30"/>
        </w:rPr>
        <w:t xml:space="preserve">4.1 模块概述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流水线控制仿真（pipeline-control.html）是系统的核心3D仿真模块之一，提供了完整的工业传送带+SCARA机械臂3D仿真环境。基于Three.js构建，支持实时光照、阴影、材质反射等工业级视觉效果。</w:t>
      </w:r>
    </w:p>
    <w:p>
      <w:pPr>
        <w:spacing w:after="160" w:before="30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0"/>
          <w:szCs w:val="30"/>
        </w:rPr>
        <w:t xml:space="preserve">4.2 场景设备清单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450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color="0F172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设备名称</w:t>
            </w:r>
          </w:p>
        </w:tc>
        <w:tc>
          <w:tcPr>
            <w:tcW w:type="pct" w:w="450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color="0F172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功能说明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传送带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绿色皮带传送带，支持启停和0-100%速度调节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SCARA机械臂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4轴工业机器人，自动执行抓取和放置动作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金属台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产品装配/检测平台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物料箱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成品存放区域，自动堆叠放置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安全标识牌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"安全第一"、"当心机械伤人"、"必须戴安全帽"等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3D工件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模拟电子产品的工件模型</w:t>
            </w:r>
          </w:p>
        </w:tc>
      </w:tr>
    </w:tbl>
    <w:p>
      <w:pPr>
        <w:spacing w:after="160" w:before="30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0"/>
          <w:szCs w:val="30"/>
        </w:rPr>
        <w:t xml:space="preserve">4.3 页面布局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页面采用左右分屏布局：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左侧（70%宽度）：3D仿真场景画布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右侧（30%宽度）：控制面板（可折叠/展开）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底部：日志信息栏（WebSocket实时日志）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顶部：导航栏+用户信息</w:t>
      </w:r>
    </w:p>
    <w:p>
      <w:pPr>
        <w:spacing w:after="160" w:before="30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0"/>
          <w:szCs w:val="30"/>
        </w:rPr>
        <w:t xml:space="preserve">4.4 控制面板详解</w:t>
      </w:r>
    </w:p>
    <w:p>
      <w:pPr>
        <w:spacing w:after="12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93B"/>
          <w:sz w:val="26"/>
          <w:szCs w:val="26"/>
        </w:rPr>
        <w:t xml:space="preserve">系统控制区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450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color="0F172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控制按钮</w:t>
            </w:r>
          </w:p>
        </w:tc>
        <w:tc>
          <w:tcPr>
            <w:tcW w:type="pct" w:w="450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color="0F172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功能说明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启动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启动整个系统，所有设备开始运行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暂停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暂停系统运行，保持当前状态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急停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紧急停止所有设备，立即停止所有运动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复位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重置系统到初始状态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视角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重置3D相机视角到默认位置</w:t>
            </w:r>
          </w:p>
        </w:tc>
      </w:tr>
    </w:tbl>
    <w:p>
      <w:pPr>
        <w:spacing w:after="12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93B"/>
          <w:sz w:val="26"/>
          <w:szCs w:val="26"/>
        </w:rPr>
        <w:t xml:space="preserve">运行模式切换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纯虚拟：不连接真实设备，纯虚拟仿真运行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虚实联动：虚拟场景与真实设备双向同步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全实物：直接控制真实设备</w:t>
      </w:r>
    </w:p>
    <w:p>
      <w:pPr>
        <w:spacing w:after="12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93B"/>
          <w:sz w:val="26"/>
          <w:szCs w:val="26"/>
        </w:rPr>
        <w:t xml:space="preserve">传送带控制区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450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color="0F172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控制项</w:t>
            </w:r>
          </w:p>
        </w:tc>
        <w:tc>
          <w:tcPr>
            <w:tcW w:type="pct" w:w="450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color="0F172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功能说明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启动传送带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启动传送带运转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停止传送带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停止传送带运转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速度滑块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调节传送带速度，范围0%-100%</w:t>
            </w:r>
          </w:p>
        </w:tc>
      </w:tr>
    </w:tbl>
    <w:p>
      <w:pPr>
        <w:spacing w:after="12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93B"/>
          <w:sz w:val="26"/>
          <w:szCs w:val="26"/>
        </w:rPr>
        <w:t xml:space="preserve">工件生成控制区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450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color="0F172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控制项</w:t>
            </w:r>
          </w:p>
        </w:tc>
        <w:tc>
          <w:tcPr>
            <w:tcW w:type="pct" w:w="450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color="0F172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功能说明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生成工件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手动生成一个新工件到传送带入口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清除工件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清除传送带上所有工件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自动循环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开启/关闭自动循环生成工件</w:t>
            </w:r>
          </w:p>
        </w:tc>
      </w:tr>
    </w:tbl>
    <w:p>
      <w:pPr>
        <w:spacing w:after="12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93B"/>
          <w:sz w:val="26"/>
          <w:szCs w:val="26"/>
        </w:rPr>
        <w:t xml:space="preserve">背景亮度调节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滑块调节3D场景的环境亮度（0-10）。</w:t>
      </w:r>
    </w:p>
    <w:p>
      <w:pPr>
        <w:spacing w:after="160" w:before="30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0"/>
          <w:szCs w:val="30"/>
        </w:rPr>
        <w:t xml:space="preserve">4.5 3D视角操作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鼠标左键按住拖拽：旋转3D视角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鼠标右键按住拖拽：平移3D视角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鼠标滚轮：缩放3D视角（拉近/推远）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双击：聚焦到传送带中心</w:t>
      </w:r>
    </w:p>
    <w:p>
      <w:pPr>
        <w:spacing w:after="160" w:before="30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0"/>
          <w:szCs w:val="30"/>
        </w:rPr>
        <w:t xml:space="preserve">4.6 自动循环生产流程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当开启"自动循环生成工件"后，系统按以下流程自动运行：</w:t>
      </w:r>
    </w:p>
    <w:p>
      <w:pPr>
        <w:spacing w:after="80" w:line="360"/>
        <w:ind w:left="360" w:hanging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传送带入口自动生成工件</w:t>
      </w:r>
    </w:p>
    <w:p>
      <w:pPr>
        <w:spacing w:after="80" w:line="360"/>
        <w:ind w:left="360" w:hanging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工件随传送带移动到末端</w:t>
      </w:r>
    </w:p>
    <w:p>
      <w:pPr>
        <w:spacing w:after="80" w:line="360"/>
        <w:ind w:left="360" w:hanging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SCARA机械臂自动伸出横向杆</w:t>
      </w:r>
    </w:p>
    <w:p>
      <w:pPr>
        <w:spacing w:after="80" w:line="360"/>
        <w:ind w:left="360" w:hanging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抓手下降抓取工件</w:t>
      </w:r>
    </w:p>
    <w:p>
      <w:pPr>
        <w:spacing w:after="80" w:line="360"/>
        <w:ind w:left="360" w:hanging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机械臂收回横向杆</w:t>
      </w:r>
    </w:p>
    <w:p>
      <w:pPr>
        <w:spacing w:after="80" w:line="360"/>
        <w:ind w:left="360" w:hanging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机械臂旋转180度</w:t>
      </w:r>
    </w:p>
    <w:p>
      <w:pPr>
        <w:spacing w:after="80" w:line="360"/>
        <w:ind w:left="360" w:hanging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抓手下降释放工件到物料箱</w:t>
      </w:r>
    </w:p>
    <w:p>
      <w:pPr>
        <w:spacing w:after="80" w:line="360"/>
        <w:ind w:left="360" w:hanging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机械臂复位，等待下一个工件</w:t>
      </w:r>
    </w:p>
    <w:p>
      <w:pPr>
        <w:spacing w:after="160" w:before="30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0"/>
          <w:szCs w:val="30"/>
        </w:rPr>
        <w:t xml:space="preserve">4.7 WebSocket实时日志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页面底部显示WebSocket实时日志，包含：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设备状态变化信息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操作记录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系统通知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异常告警</w:t>
      </w:r>
    </w:p>
    <w:p>
      <w:pPr>
        <w:pageBreakBefore/>
      </w:pPr>
      <w:r>
        <w:br w:type="page"/>
      </w:r>
    </w:p>
    <w:p>
      <w:pPr>
        <w:spacing w:after="240" w:before="48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6"/>
          <w:szCs w:val="36"/>
        </w:rPr>
        <w:t xml:space="preserve">第五章 工业机器人仿真</w:t>
      </w:r>
    </w:p>
    <w:p>
      <w:pPr>
        <w:spacing w:after="160" w:before="30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0"/>
          <w:szCs w:val="30"/>
        </w:rPr>
        <w:t xml:space="preserve">5.1 模块概述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机器人仿真页面（simulation.html）是系统的主实训页面，集成了机器人操作、代码编辑、任务管理、资源中心等多个功能模块，支持多种工业机器人的虚拟操作和编程实训。</w:t>
      </w:r>
    </w:p>
    <w:p>
      <w:pPr>
        <w:spacing w:after="160" w:before="30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0"/>
          <w:szCs w:val="30"/>
        </w:rPr>
        <w:t xml:space="preserve">5.2 功能模块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450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color="0F172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模块</w:t>
            </w:r>
          </w:p>
        </w:tc>
        <w:tc>
          <w:tcPr>
            <w:tcW w:type="pct" w:w="450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color="0F172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3D场景控制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工业机器人3D模型操作与视角切换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代码逻辑编辑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PLC/机器人编程实训，支持代码高亮和模拟运行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任务管理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教师发布实训任务，学生查看和提交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资源中心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教学视频、PPT、指导书等资源下载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答疑系统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师生互动问答，支持文字和图片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日志记录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操作日志查看和导出</w:t>
            </w:r>
          </w:p>
        </w:tc>
      </w:tr>
    </w:tbl>
    <w:p>
      <w:pPr>
        <w:spacing w:after="160" w:before="30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0"/>
          <w:szCs w:val="30"/>
        </w:rPr>
        <w:t xml:space="preserve">5.3 支持的API接口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0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color="0F172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接口路径</w:t>
            </w:r>
          </w:p>
        </w:tc>
        <w:tc>
          <w:tcPr>
            <w:tcW w:type="pct" w:w="300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color="0F172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方法</w:t>
            </w:r>
          </w:p>
        </w:tc>
        <w:tc>
          <w:tcPr>
            <w:tcW w:type="pct" w:w="300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color="0F172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/api/v1/auth/sso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POST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SSO单点登录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/api/v1/auth/token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POST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Token获取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/api/v1/robots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获取机器人列表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/api/v1/robots/joints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POST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控制机器人关节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/api/v1/programs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GET/POST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获取/创建程序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/api/v1/logs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POST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写入日志</w:t>
            </w:r>
          </w:p>
        </w:tc>
      </w:tr>
    </w:tbl>
    <w:p>
      <w:pPr>
        <w:pageBreakBefore/>
      </w:pPr>
      <w:r>
        <w:br w:type="page"/>
      </w:r>
    </w:p>
    <w:p>
      <w:pPr>
        <w:spacing w:after="240" w:before="48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6"/>
          <w:szCs w:val="36"/>
        </w:rPr>
        <w:t xml:space="preserve">第六章 柔性制造系统(FMS)</w:t>
      </w:r>
    </w:p>
    <w:p>
      <w:pPr>
        <w:spacing w:after="160" w:before="30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0"/>
          <w:szCs w:val="30"/>
        </w:rPr>
        <w:t xml:space="preserve">6.1 模块概述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柔性制造系统（FMS）是系统的重点教学模块，通过3D虚拟仿真完整展示现代柔性制造产线的运行模式。该模块包含四个子页面，覆盖从概念介绍到实际操作、从对比分析到数据调度的完整教学链条。</w:t>
      </w:r>
    </w:p>
    <w:p>
      <w:pPr>
        <w:spacing w:after="160" w:before="30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0"/>
          <w:szCs w:val="30"/>
        </w:rPr>
        <w:t xml:space="preserve">6.2 FMS概览页（fms-home.html）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概览页以卡片式布局展示柔性制造的核心概念。</w:t>
      </w:r>
    </w:p>
    <w:p>
      <w:pPr>
        <w:spacing w:after="12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93B"/>
          <w:sz w:val="26"/>
          <w:szCs w:val="26"/>
        </w:rPr>
        <w:t xml:space="preserve">四大柔性核心能力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0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color="0F172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柔性类型</w:t>
            </w:r>
          </w:p>
        </w:tc>
        <w:tc>
          <w:tcPr>
            <w:tcW w:type="pct" w:w="300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color="0F172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核心特点</w:t>
            </w:r>
          </w:p>
        </w:tc>
        <w:tc>
          <w:tcPr>
            <w:tcW w:type="pct" w:w="300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color="0F172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设备柔性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CNC/机器人可编程，一机多用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一台设备通过编程可实现多种加工和装配任务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工艺柔性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工序顺序可调整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不同产品可走不同的工艺流程路径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物流柔性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AGV自主转运，无固定轨道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自动导引小车自由导航，不受固定输送轨道约束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排产柔性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系统插单改单，快速响应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MES系统支持动态排产，快速响应市场变化</w:t>
            </w:r>
          </w:p>
        </w:tc>
      </w:tr>
    </w:tbl>
    <w:p>
      <w:pPr>
        <w:spacing w:after="12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93B"/>
          <w:sz w:val="26"/>
          <w:szCs w:val="26"/>
        </w:rPr>
        <w:t xml:space="preserve">支持的产品类型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智能穿戴设备（智能手表/手环）：精密装配、小批量生产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智能手机/平板：多规格混流、中批量生产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IoT传感器模块：快速换型、极小批量生产</w:t>
      </w:r>
    </w:p>
    <w:p>
      <w:pPr>
        <w:spacing w:after="160" w:before="30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0"/>
          <w:szCs w:val="30"/>
        </w:rPr>
        <w:t xml:space="preserve">6.3 3D柔性产线仿真（fms-simulation.html）</w:t>
      </w:r>
    </w:p>
    <w:p>
      <w:pPr>
        <w:spacing w:after="12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93B"/>
          <w:sz w:val="26"/>
          <w:szCs w:val="26"/>
        </w:rPr>
        <w:t xml:space="preserve">3D场景设备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color="0F172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设备</w:t>
            </w:r>
          </w:p>
        </w:tc>
        <w:tc>
          <w:tcPr>
            <w:tcW w:type="pct" w:w="22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color="0F172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数量</w:t>
            </w:r>
          </w:p>
        </w:tc>
        <w:tc>
          <w:tcPr>
            <w:tcW w:type="pct" w:w="22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color="0F172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功能</w:t>
            </w:r>
          </w:p>
        </w:tc>
        <w:tc>
          <w:tcPr>
            <w:tcW w:type="pct" w:w="22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color="0F172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位置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U型环形传送带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1套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绿色皮带，平滑连续，27个路径点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贯穿全场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手工装配工位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5个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工人坐在高脚凳上操作，戴安全帽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沿传送带分布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自动化工位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3个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带SCARA机械臂和控制面板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U型转弯处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AGV小车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自主沿产线外围运送蓝色周转箱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产线外围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立体仓库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1个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原料和成品存储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产线一侧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MES大屏模型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1个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显示调度信息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产线另一侧</w:t>
            </w:r>
          </w:p>
        </w:tc>
      </w:tr>
    </w:tbl>
    <w:p>
      <w:pPr>
        <w:spacing w:after="12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93B"/>
          <w:sz w:val="26"/>
          <w:szCs w:val="26"/>
        </w:rPr>
        <w:t xml:space="preserve">环境细节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工人模型：简化人体模型（安全帽+工作服+工牌）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蓝色塑料周转箱：每个工位2-3个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三色警示灯：红（故障）/黄（待机）/绿（运行）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LED照明灯管：每个工位上方独立照明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黄色安全通道线：地面标识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工业管道和电缆桥架：上方设施</w:t>
      </w:r>
    </w:p>
    <w:p>
      <w:pPr>
        <w:spacing w:after="12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93B"/>
          <w:sz w:val="26"/>
          <w:szCs w:val="26"/>
        </w:rPr>
        <w:t xml:space="preserve">右侧控制面板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450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color="0F172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功能区</w:t>
            </w:r>
          </w:p>
        </w:tc>
        <w:tc>
          <w:tcPr>
            <w:tcW w:type="pct" w:w="450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color="0F172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生产控制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产品选择（手表/手机/传感器）、启动/暂停/急停/复位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工序路径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当前产品的工艺流程步骤可视化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设备监控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8个工位实时状态网格（2x4布局）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AGV调度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3台AGV运行状态</w:t>
            </w:r>
          </w:p>
        </w:tc>
      </w:tr>
    </w:tbl>
    <w:p>
      <w:pPr>
        <w:spacing w:after="12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93B"/>
          <w:sz w:val="26"/>
          <w:szCs w:val="26"/>
        </w:rPr>
        <w:t xml:space="preserve">传送带控制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速度滑块：0%-100%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启动/停止按钮</w:t>
      </w:r>
    </w:p>
    <w:p>
      <w:pPr>
        <w:spacing w:after="12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93B"/>
          <w:sz w:val="26"/>
          <w:szCs w:val="26"/>
        </w:rPr>
        <w:t xml:space="preserve">产线数据面板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节拍时间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产量统计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产品良率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设备稼动率</w:t>
      </w:r>
    </w:p>
    <w:p>
      <w:pPr>
        <w:spacing w:after="12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93B"/>
          <w:sz w:val="26"/>
          <w:szCs w:val="26"/>
        </w:rPr>
        <w:t xml:space="preserve">操作模式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自动模式：点击启动后自动运行全部工位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手动模式：用户可单独控制每个工位</w:t>
      </w:r>
    </w:p>
    <w:p>
      <w:pPr>
        <w:spacing w:after="12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93B"/>
          <w:sz w:val="26"/>
          <w:szCs w:val="26"/>
        </w:rPr>
        <w:t xml:space="preserve">8个工位说明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color="0F172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工位</w:t>
            </w:r>
          </w:p>
        </w:tc>
        <w:tc>
          <w:tcPr>
            <w:tcW w:type="pct" w:w="22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color="0F172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名称</w:t>
            </w:r>
          </w:p>
        </w:tc>
        <w:tc>
          <w:tcPr>
            <w:tcW w:type="pct" w:w="22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color="0F172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pct" w:w="22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color="0F172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功能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工位1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来料检验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手工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原料入库质量检查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工位2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PCB贴装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手工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电路板贴片组装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工位3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自动焊接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自动化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机械臂自动焊接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工位4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元件装配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手工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电子元件手工装配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工位5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功能测试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自动化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自动功能检测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工位6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外壳组装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手工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产品外壳装配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工位7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自动点胶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自动化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自动化点胶密封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工位8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包装入库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手工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产品包装和入库</w:t>
            </w:r>
          </w:p>
        </w:tc>
      </w:tr>
    </w:tbl>
    <w:p>
      <w:pPr>
        <w:spacing w:after="160" w:before="30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0"/>
          <w:szCs w:val="30"/>
        </w:rPr>
        <w:t xml:space="preserve">6.4 刚柔对比页（fms-compare.html）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以左右分屏方式直观对比传统刚性产线与柔性制造系统的差异。</w:t>
      </w:r>
    </w:p>
    <w:p>
      <w:pPr>
        <w:spacing w:after="12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93B"/>
          <w:sz w:val="26"/>
          <w:szCs w:val="26"/>
        </w:rPr>
        <w:t xml:space="preserve">关键指标对比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color="0F172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对比指标</w:t>
            </w:r>
          </w:p>
        </w:tc>
        <w:tc>
          <w:tcPr>
            <w:tcW w:type="pct" w:w="22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color="0F172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传统刚性产线</w:t>
            </w:r>
          </w:p>
        </w:tc>
        <w:tc>
          <w:tcPr>
            <w:tcW w:type="pct" w:w="22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color="0F172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柔性制造系统</w:t>
            </w:r>
          </w:p>
        </w:tc>
        <w:tc>
          <w:tcPr>
            <w:tcW w:type="pct" w:w="22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color="0F172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优势倍数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换型时间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4-8小时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10-30分钟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12-24倍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设备利用率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60-70%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85-95%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提高25%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在制品库存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高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低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减少60%+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产品种类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1-2种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10+种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5-10倍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最小批量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1000+件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1件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灵活度极高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响应速度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周/月级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小时/天级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10-30倍</w:t>
            </w:r>
          </w:p>
        </w:tc>
      </w:tr>
    </w:tbl>
    <w:p>
      <w:pPr>
        <w:spacing w:after="12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93B"/>
          <w:sz w:val="26"/>
          <w:szCs w:val="26"/>
        </w:rPr>
        <w:t xml:space="preserve">案例展示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以电子产品生产为例：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传统方式：手机产线改产手表需停产2周进行设备改造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柔性方式：切换产品只需30分钟，更换程序和工装即可</w:t>
      </w:r>
    </w:p>
    <w:p>
      <w:pPr>
        <w:spacing w:after="160" w:before="30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0"/>
          <w:szCs w:val="30"/>
        </w:rPr>
        <w:t xml:space="preserve">6.5 MES调度中心（fms-mes.html）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MES（制造执行系统）调度中心提供完整的生产管理数据可视化。</w:t>
      </w:r>
    </w:p>
    <w:p>
      <w:pPr>
        <w:spacing w:after="12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93B"/>
          <w:sz w:val="26"/>
          <w:szCs w:val="26"/>
        </w:rPr>
        <w:t xml:space="preserve">订单管理面板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450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color="0F172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tcW w:type="pct" w:w="450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color="0F172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订单号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WO-2024001格式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产品类型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智能手表/智能手机/IoT传感器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数量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订单需求数量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优先级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高/中/低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状态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待生产/生产中/已完成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交期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预计交付日期</w:t>
            </w:r>
          </w:p>
        </w:tc>
      </w:tr>
    </w:tbl>
    <w:p>
      <w:pPr>
        <w:spacing w:after="12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93B"/>
          <w:sz w:val="26"/>
          <w:szCs w:val="26"/>
        </w:rPr>
        <w:t xml:space="preserve">设备状态看板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8台设备的实时状态卡片，显示：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设备名称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当前状态（运行/待机/故障）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当前任务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利用率进度条</w:t>
      </w:r>
    </w:p>
    <w:p>
      <w:pPr>
        <w:spacing w:after="12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93B"/>
          <w:sz w:val="26"/>
          <w:szCs w:val="26"/>
        </w:rPr>
        <w:t xml:space="preserve">排产甘特图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Y轴：设备名称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X轴：时间（0-24小时）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彩色条形表示各设备任务时段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不同产品用不同颜色区分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当前时间红色标线</w:t>
      </w:r>
    </w:p>
    <w:p>
      <w:pPr>
        <w:spacing w:after="12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93B"/>
          <w:sz w:val="26"/>
          <w:szCs w:val="26"/>
        </w:rPr>
        <w:t xml:space="preserve">AGV调度路径图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车间布局简化视图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3个AGV用不同颜色圆点标识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虚线表示规划路径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显示当前位置和目的地</w:t>
      </w:r>
    </w:p>
    <w:p>
      <w:pPr>
        <w:spacing w:after="12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93B"/>
          <w:sz w:val="26"/>
          <w:szCs w:val="26"/>
        </w:rPr>
        <w:t xml:space="preserve">质量检测面板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合格率趋势折线图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最近检测记录表格</w:t>
      </w:r>
    </w:p>
    <w:p>
      <w:pPr>
        <w:spacing w:after="12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93B"/>
          <w:sz w:val="26"/>
          <w:szCs w:val="26"/>
        </w:rPr>
        <w:t xml:space="preserve">告警信息栏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三级告警：紧急（红）、重要（黄）、一般（蓝）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滚动显示最新告警</w:t>
      </w:r>
    </w:p>
    <w:p>
      <w:pPr>
        <w:pageBreakBefore/>
      </w:pPr>
      <w:r>
        <w:br w:type="page"/>
      </w:r>
    </w:p>
    <w:p>
      <w:pPr>
        <w:spacing w:after="240" w:before="48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6"/>
          <w:szCs w:val="36"/>
        </w:rPr>
        <w:t xml:space="preserve">第七章 辅助功能模块</w:t>
      </w:r>
    </w:p>
    <w:p>
      <w:pPr>
        <w:spacing w:after="160" w:before="30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0"/>
          <w:szCs w:val="30"/>
        </w:rPr>
        <w:t xml:space="preserve">7.1 任务管理（tasks.html）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教师可创建和发布实训任务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学生查看分配的任务并提交作业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支持任务分类（机器人/PLC/传感器/焊接/喷涂/打磨）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任务状态跟踪（待开始/进行中/已完成）</w:t>
      </w:r>
    </w:p>
    <w:p>
      <w:pPr>
        <w:spacing w:after="160" w:before="30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0"/>
          <w:szCs w:val="30"/>
        </w:rPr>
        <w:t xml:space="preserve">7.2 考核评估（assessment.html）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在线考核功能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多种题型支持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自动评分和成绩统计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历史成绩查询</w:t>
      </w:r>
    </w:p>
    <w:p>
      <w:pPr>
        <w:spacing w:after="160" w:before="30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0"/>
          <w:szCs w:val="30"/>
        </w:rPr>
        <w:t xml:space="preserve">7.3 数据分析（data.html）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生产数据统计图表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实训数据汇总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设备利用率分析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学生成绩分布</w:t>
      </w:r>
    </w:p>
    <w:p>
      <w:pPr>
        <w:spacing w:after="160" w:before="30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0"/>
          <w:szCs w:val="30"/>
        </w:rPr>
        <w:t xml:space="preserve">7.4 日志查看（logs.html）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系统操作日志查看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日志级别筛选（INFO/WARN/ERROR）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时间范围筛选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日志导出功能</w:t>
      </w:r>
    </w:p>
    <w:p>
      <w:pPr>
        <w:spacing w:after="160" w:before="30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0"/>
          <w:szCs w:val="30"/>
        </w:rPr>
        <w:t xml:space="preserve">7.5 用户管理（users.html）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用户列表查看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新增/编辑/删除用户（管理员权限）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角色分配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状态管理</w:t>
      </w:r>
    </w:p>
    <w:p>
      <w:pPr>
        <w:spacing w:after="160" w:before="30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0"/>
          <w:szCs w:val="30"/>
        </w:rPr>
        <w:t xml:space="preserve">7.6 资源中心（resources.html）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教学资源下载（视频、PPT、指导书、题库）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按课程分类（机器人、PLC、传感器、焊接、喷涂、打磨）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按难度分类（入门/中级/高级）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文件大小和更新时间显示</w:t>
      </w:r>
    </w:p>
    <w:p>
      <w:pPr>
        <w:spacing w:after="160" w:before="30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0"/>
          <w:szCs w:val="30"/>
        </w:rPr>
        <w:t xml:space="preserve">7.7 答疑系统（qa.html）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学生提问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教师回答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支持历史问答查看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按课程分类筛选</w:t>
      </w:r>
    </w:p>
    <w:p>
      <w:pPr>
        <w:pageBreakBefore/>
      </w:pPr>
      <w:r>
        <w:br w:type="page"/>
      </w:r>
    </w:p>
    <w:p>
      <w:pPr>
        <w:spacing w:after="240" w:before="48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6"/>
          <w:szCs w:val="36"/>
        </w:rPr>
        <w:t xml:space="preserve">第八章 3D场景通用操作</w:t>
      </w:r>
    </w:p>
    <w:p>
      <w:pPr>
        <w:spacing w:after="160" w:before="30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0"/>
          <w:szCs w:val="30"/>
        </w:rPr>
        <w:t xml:space="preserve">8.1 视角控制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旋转视角：鼠标左键按住拖拽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平移视角：鼠标右键按住拖拽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缩放视角：鼠标滚轮上下滚动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重置视角：点击控制面板中的"视角"按钮</w:t>
      </w:r>
    </w:p>
    <w:p>
      <w:pPr>
        <w:spacing w:after="160" w:before="30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0"/>
          <w:szCs w:val="30"/>
        </w:rPr>
        <w:t xml:space="preserve">8.2 场景光照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所有3D场景支持环境光+方向光+点光源组合照明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流水线控制页面支持背景亮度手动调节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FMS仿真页面每个工位上方有独立LED点光源</w:t>
      </w:r>
    </w:p>
    <w:p>
      <w:pPr>
        <w:spacing w:after="160" w:before="30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0"/>
          <w:szCs w:val="30"/>
        </w:rPr>
        <w:t xml:space="preserve">8.3 设备状态指示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设备通过颜色指示当前状态：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绿色/闪烁：正常运行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黄色/常亮：待机等待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红色/闪烁：故障告警</w:t>
      </w:r>
    </w:p>
    <w:p>
      <w:pPr>
        <w:pageBreakBefore/>
      </w:pPr>
      <w:r>
        <w:br w:type="page"/>
      </w:r>
    </w:p>
    <w:p>
      <w:pPr>
        <w:spacing w:after="240" w:before="48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6"/>
          <w:szCs w:val="36"/>
        </w:rPr>
        <w:t xml:space="preserve">第九章 常见问题与故障排除</w:t>
      </w:r>
    </w:p>
    <w:p>
      <w:pPr>
        <w:spacing w:after="160" w:before="30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0"/>
          <w:szCs w:val="30"/>
        </w:rPr>
        <w:t xml:space="preserve">9.1 页面加载失败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4"/>
          <w:szCs w:val="24"/>
        </w:rPr>
        <w:t xml:space="preserve">现象：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打开页面显示空白或加载超时</w:t>
      </w:r>
    </w:p>
    <w:p>
      <w:pPr>
        <w:spacing w:after="4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4"/>
          <w:szCs w:val="24"/>
        </w:rPr>
        <w:t xml:space="preserve">排查步骤：</w:t>
      </w:r>
    </w:p>
    <w:p>
      <w:pPr>
        <w:spacing w:after="80" w:line="360"/>
        <w:ind w:left="360" w:hanging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检查浏览器是否为Chrome 90+或Edge 90+</w:t>
      </w:r>
    </w:p>
    <w:p>
      <w:pPr>
        <w:spacing w:after="80" w:line="360"/>
        <w:ind w:left="360" w:hanging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检查网络连接是否正常</w:t>
      </w:r>
    </w:p>
    <w:p>
      <w:pPr>
        <w:spacing w:after="80" w:line="360"/>
        <w:ind w:left="360" w:hanging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清除浏览器缓存后重试</w:t>
      </w:r>
    </w:p>
    <w:p>
      <w:pPr>
        <w:spacing w:after="80" w:line="360"/>
        <w:ind w:left="360" w:hanging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检查服务器是否正常运行</w:t>
      </w:r>
    </w:p>
    <w:p>
      <w:pPr>
        <w:spacing w:after="160" w:before="30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0"/>
          <w:szCs w:val="30"/>
        </w:rPr>
        <w:t xml:space="preserve">9.2 3D场景无法显示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4"/>
          <w:szCs w:val="24"/>
        </w:rPr>
        <w:t xml:space="preserve">现象：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页面正常加载但3D画布为空白</w:t>
      </w:r>
    </w:p>
    <w:p>
      <w:pPr>
        <w:spacing w:after="4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4"/>
          <w:szCs w:val="24"/>
        </w:rPr>
        <w:t xml:space="preserve">排查步骤：</w:t>
      </w:r>
    </w:p>
    <w:p>
      <w:pPr>
        <w:spacing w:after="80" w:line="360"/>
        <w:ind w:left="360" w:hanging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确认浏览器支持WebGL（访问 chrome://gpu 检查）</w:t>
      </w:r>
    </w:p>
    <w:p>
      <w:pPr>
        <w:spacing w:after="80" w:line="360"/>
        <w:ind w:left="360" w:hanging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尝试更新显卡驱动</w:t>
      </w:r>
    </w:p>
    <w:p>
      <w:pPr>
        <w:spacing w:after="80" w:line="360"/>
        <w:ind w:left="360" w:hanging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检查是否启用了硬件加速</w:t>
      </w:r>
    </w:p>
    <w:p>
      <w:pPr>
        <w:spacing w:after="80" w:line="360"/>
        <w:ind w:left="360" w:hanging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尝试使用Chrome无痕模式</w:t>
      </w:r>
    </w:p>
    <w:p>
      <w:pPr>
        <w:spacing w:after="160" w:before="30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0"/>
          <w:szCs w:val="30"/>
        </w:rPr>
        <w:t xml:space="preserve">9.3 登录后页面空白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4"/>
          <w:szCs w:val="24"/>
        </w:rPr>
        <w:t xml:space="preserve">现象：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登录成功后跳转到白屏</w:t>
      </w:r>
    </w:p>
    <w:p>
      <w:pPr>
        <w:spacing w:after="4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4"/>
          <w:szCs w:val="24"/>
        </w:rPr>
        <w:t xml:space="preserve">排查步骤：</w:t>
      </w:r>
    </w:p>
    <w:p>
      <w:pPr>
        <w:spacing w:after="80" w:line="360"/>
        <w:ind w:left="360" w:hanging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清除浏览器缓存和Cookie</w:t>
      </w:r>
    </w:p>
    <w:p>
      <w:pPr>
        <w:spacing w:after="80" w:line="360"/>
        <w:ind w:left="360" w:hanging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打开浏览器开发者工具（F12）查看Console错误</w:t>
      </w:r>
    </w:p>
    <w:p>
      <w:pPr>
        <w:spacing w:after="80" w:line="360"/>
        <w:ind w:left="360" w:hanging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检查auth-guard.js文件是否存在</w:t>
      </w:r>
    </w:p>
    <w:p>
      <w:pPr>
        <w:spacing w:after="80" w:line="360"/>
        <w:ind w:left="360" w:hanging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确认localStorage中存储了正确的用户信息</w:t>
      </w:r>
    </w:p>
    <w:p>
      <w:pPr>
        <w:spacing w:after="160" w:before="30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0"/>
          <w:szCs w:val="30"/>
        </w:rPr>
        <w:t xml:space="preserve">9.4 WebSocket连接失败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4"/>
          <w:szCs w:val="24"/>
        </w:rPr>
        <w:t xml:space="preserve">现象：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控制台显示"WebSocket连接已断开"</w:t>
      </w:r>
    </w:p>
    <w:p>
      <w:pPr>
        <w:spacing w:after="4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4"/>
          <w:szCs w:val="24"/>
        </w:rPr>
        <w:t xml:space="preserve">排查步骤：</w:t>
      </w:r>
    </w:p>
    <w:p>
      <w:pPr>
        <w:spacing w:after="80" w:line="360"/>
        <w:ind w:left="360" w:hanging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确认WebSocket服务器（端口3001）是否启动</w:t>
      </w:r>
    </w:p>
    <w:p>
      <w:pPr>
        <w:spacing w:after="80" w:line="360"/>
        <w:ind w:left="360" w:hanging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检查防火墙是否阻止了3001端口</w:t>
      </w:r>
    </w:p>
    <w:p>
      <w:pPr>
        <w:spacing w:after="80" w:line="360"/>
        <w:ind w:left="360" w:hanging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该功能仅影响实时日志，不影响仿真操作</w:t>
      </w:r>
    </w:p>
    <w:p>
      <w:pPr>
        <w:spacing w:after="160" w:before="30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0"/>
          <w:szCs w:val="30"/>
        </w:rPr>
        <w:t xml:space="preserve">9.5 权限不足提示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4"/>
          <w:szCs w:val="24"/>
        </w:rPr>
        <w:t xml:space="preserve">现象：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某些功能按钮或菜单不可见</w:t>
      </w:r>
    </w:p>
    <w:p>
      <w:pPr>
        <w:spacing w:after="4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4"/>
          <w:szCs w:val="24"/>
        </w:rPr>
        <w:t xml:space="preserve">排查步骤：</w:t>
      </w:r>
    </w:p>
    <w:p>
      <w:pPr>
        <w:spacing w:after="80" w:line="360"/>
        <w:ind w:left="360" w:hanging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确认当前登录角色是否具有对应权限</w:t>
      </w:r>
    </w:p>
    <w:p>
      <w:pPr>
        <w:spacing w:after="80" w:line="360"/>
        <w:ind w:left="360" w:hanging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联系管理员分配正确的角色</w:t>
      </w:r>
    </w:p>
    <w:p>
      <w:pPr>
        <w:spacing w:after="80" w:line="360"/>
        <w:ind w:left="360" w:hanging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重新登录以刷新权限</w:t>
      </w:r>
    </w:p>
    <w:p>
      <w:pPr>
        <w:pageBreakBefore/>
      </w:pPr>
      <w:r>
        <w:br w:type="page"/>
      </w:r>
    </w:p>
    <w:p>
      <w:pPr>
        <w:spacing w:after="240" w:before="48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6"/>
          <w:szCs w:val="36"/>
        </w:rPr>
        <w:t xml:space="preserve">附录A 快捷键与操作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450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color="0F172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操作</w:t>
            </w:r>
          </w:p>
        </w:tc>
        <w:tc>
          <w:tcPr>
            <w:tcW w:type="pct" w:w="450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color="0F172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方法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旋转3D视角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鼠标左键拖拽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平移3D视角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鼠标右键拖拽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缩放3D视角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鼠标滚轮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刷新页面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F5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强制刷新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Ctrl+F5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打开开发者工具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F12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全屏模式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F11</w:t>
            </w:r>
          </w:p>
        </w:tc>
      </w:tr>
    </w:tbl>
    <w:p>
      <w:pPr>
        <w:spacing w:after="240" w:before="48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6"/>
          <w:szCs w:val="36"/>
        </w:rPr>
        <w:t xml:space="preserve">附录B 版本历史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0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color="0F172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版本</w:t>
            </w:r>
          </w:p>
        </w:tc>
        <w:tc>
          <w:tcPr>
            <w:tcW w:type="pct" w:w="300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color="0F172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日期</w:t>
            </w:r>
          </w:p>
        </w:tc>
        <w:tc>
          <w:tcPr>
            <w:tcW w:type="pct" w:w="300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72A" w:color="0F172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更新内容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V1.0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2024-01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初始版本，基础流水线仿真和机器人实训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V1.5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2024-03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增加故障注入训练、任务管理、考核评估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V1.8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2025-06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增加虚实联动模式、Modbus通信支持</w:t>
            </w:r>
          </w:p>
        </w:tc>
      </w:tr>
      <w:tr>
        <w:trPr>
          <w:cantSplit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V2.0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2026-06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新增FMS柔性制造系统模块（4个子页面），登录权限控制系统，3D场景真实感提升（工人模型、SCARA机械臂、AGV物流、上方管道照明），U型环形传送带，首页导航重构，系统使用说明文档</w:t>
            </w:r>
          </w:p>
        </w:tc>
      </w:tr>
    </w:tbl>
    <w:p>
      <w:pPr>
        <w:spacing w:after="240" w:before="48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6"/>
          <w:szCs w:val="36"/>
        </w:rPr>
        <w:t xml:space="preserve">附录C 技术支持</w:t>
      </w:r>
    </w:p>
    <w:p>
      <w:pPr>
        <w:spacing w:after="0" w:before="120"/>
      </w:pP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如需技术支持，请联系：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职业院校智能制造实训中心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系统版本：V2.0</w:t>
      </w:r>
    </w:p>
    <w:p>
      <w:pPr>
        <w:pStyle w:val="ListParagraph"/>
        <w:numPr>
          <w:ilvl w:val="0"/>
          <w:numId w:val="1"/>
        </w:numPr>
        <w:spacing w:after="8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更新日期：2026年6月</w:t>
      </w:r>
    </w:p>
    <w:sectPr>
      <w:headerReference w:type="default" r:id="rId7"/>
      <w:footerReference w:type="default" r:id="rId8"/>
      <w:pgSz w:w="11908" w:h="16833" w:orient="portrait"/>
      <w:pgMar w:top="1699" w:right="1699" w:bottom="1699" w:left="169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666666"/>
        <w:sz w:val="18"/>
        <w:szCs w:val="18"/>
      </w:rPr>
      <w:t xml:space="preserve">虚实一体仿真系统 - 系统使用说明书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4"/>
        <w:szCs w:val="24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480" w:line="360"/>
    </w:pPr>
    <w:rPr>
      <w:rFonts w:ascii="Microsoft YaHei" w:cs="Microsoft YaHei" w:eastAsia="Microsoft YaHei" w:hAnsi="Microsoft YaHei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 w:line="360"/>
    </w:pPr>
    <w:rPr>
      <w:rFonts w:ascii="Microsoft YaHei" w:cs="Microsoft YaHei" w:eastAsia="Microsoft YaHei" w:hAnsi="Microsoft YaHei"/>
      <w:b/>
      <w:bCs/>
      <w:color w:val="0F172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 w:line="360"/>
    </w:pPr>
    <w:rPr>
      <w:rFonts w:ascii="Microsoft YaHei" w:cs="Microsoft YaHei" w:eastAsia="Microsoft YaHei" w:hAnsi="Microsoft YaHei"/>
      <w:b/>
      <w:bCs/>
      <w:color w:val="1E293B"/>
      <w:sz w:val="26"/>
      <w:szCs w:val="2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after="80" w:line="360"/>
      <w:ind w:left="720"/>
    </w:pPr>
    <w:rPr>
      <w:rFonts w:ascii="Microsoft YaHei" w:cs="Microsoft YaHei" w:eastAsia="Microsoft YaHei" w:hAnsi="Microsoft YaHei"/>
      <w:sz w:val="24"/>
      <w:szCs w:val="24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2026-07-03T04:56:52.863Z</dcterms:created>
  <dcterms:modified xsi:type="dcterms:W3CDTF">2026-07-03T04:56:52.863Z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