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200BC" w14:textId="77777777">
      <w:pPr>
        <w:rPr>
          <w:b/>
          <w:bCs/>
        </w:rPr>
      </w:pPr>
      <w:r>
        <w:rPr>
          <w:b/>
          <w:bCs/>
        </w:rPr>
        <w:t>3. 当前已经确认的下一次实验边界</w:t>
      </w:r>
    </w:p>
    <w:tbl>
      <w:tblPr>
        <w:tblW w:w="9450" w:type="dxa"/>
        <w:shd w:val="clear" w:color="auto" w:fill="1E1F2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7651"/>
      </w:tblGrid>
      <w:tr w14:paraId="7631DF34" w14:textId="77777777">
        <w:trPr>
          <w:tblHeader/>
        </w:trPr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331293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内容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5C68EB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已确认定义</w:t>
            </w:r>
          </w:p>
        </w:tc>
      </w:tr>
      <w:tr w14:paraId="2E3979B2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4CB3F1" w14:textId="77777777">
            <w:r>
              <w:t>原始画面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A00DAE" w14:textId="77777777">
            <w:r>
              <w:t>3840 × 2160</w:t>
            </w:r>
          </w:p>
        </w:tc>
      </w:tr>
      <w:tr w14:paraId="0A6FC448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64EFBD" w14:textId="77777777">
            <w:r>
              <w:t>中心视觉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4DEC52" w14:textId="0FFF8B1B">
            <w:r>
              <w:rPr>
                <w:rFonts w:hint="eastAsia"/>
              </w:rPr>
              <w:t>用</w:t>
            </w:r>
            <w:r>
              <w:t>非线性空间变换</w:t>
            </w:r>
            <w:r>
              <w:rPr>
                <w:rFonts w:hint="eastAsia"/>
              </w:rPr>
              <w:t>技术，用一个运动器官</w:t>
            </w:r>
            <w:r>
              <w:rPr>
                <w:rFonts w:hint="eastAsia"/>
              </w:rPr>
              <w:t>来控制其</w:t>
            </w:r>
            <w:r>
              <w:rPr>
                <w:rFonts w:hint="eastAsia"/>
              </w:rPr>
              <w:t>视野中心</w:t>
            </w:r>
            <w:r>
              <w:rPr>
                <w:rFonts w:hint="eastAsia"/>
              </w:rPr>
              <w:t>，再进过“去低频”操作，注意不缩小分辨率</w:t>
            </w:r>
          </w:p>
        </w:tc>
      </w:tr>
      <w:tr w14:paraId="1AF707BD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C9C45C" w14:textId="77777777">
            <w:r>
              <w:t>视觉总位置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7F0531" w14:textId="12C52D8E">
            <w:r>
              <w:t>24883200</w:t>
            </w:r>
            <w:r>
              <w:rPr>
                <w:rFonts w:hint="eastAsia"/>
              </w:rPr>
              <w:t>（注意要优化，让像素变化的的时候才发送信号）</w:t>
            </w:r>
          </w:p>
        </w:tc>
      </w:tr>
      <w:tr w14:paraId="1481B698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F09675" w14:textId="77777777">
            <w:r>
              <w:t>视觉属性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8D434" w14:textId="77777777">
            <w:r>
              <w:t>RGB 三通道</w:t>
            </w:r>
          </w:p>
        </w:tc>
      </w:tr>
      <w:tr w14:paraId="40CE94C4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6A7AE" w14:textId="77777777">
            <w:r>
              <w:t>完整视觉活动数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9B9C78" w14:textId="0993B76A"/>
        </w:tc>
      </w:tr>
      <w:tr w14:paraId="24BA4F15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2DEFA1" w14:textId="77777777">
            <w:r>
              <w:t>控制视觉的器官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4ED7D2" w14:textId="77777777">
            <w:r>
              <w:t>独立接收水平方向和垂直方向两个活动并移动中心视觉范围；两个活动本身各有强度，不再另设运动强度</w:t>
            </w:r>
          </w:p>
        </w:tc>
      </w:tr>
      <w:tr w14:paraId="06BC83F0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78B086" w14:textId="77777777">
            <w:r>
              <w:t>运动器官的实际输出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18BAA1" w14:textId="77777777">
            <w:r>
              <w:t>鼠标和键盘</w:t>
            </w:r>
          </w:p>
        </w:tc>
      </w:tr>
      <w:tr w14:paraId="6D568287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1E52AD" w14:textId="77777777">
            <w:r>
              <w:t>听觉数据大小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566B12" w14:textId="5CE316BB">
            <w:r>
              <w:t>与视觉</w:t>
            </w:r>
            <w:r>
              <w:rPr>
                <w:rFonts w:hint="eastAsia"/>
              </w:rPr>
              <w:t>的平均数据流大小相近，我判断大约500MB/s</w:t>
            </w:r>
          </w:p>
        </w:tc>
      </w:tr>
      <w:tr w14:paraId="04D3CB06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DA71F3" w14:textId="77777777">
            <w:r>
              <w:t>实验世界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524954" w14:textId="5D154EAB">
            <w:r>
              <w:t>Minecraft</w:t>
            </w:r>
            <w:r>
              <w:rPr>
                <w:rFonts w:hint="eastAsia"/>
              </w:rPr>
              <w:t>游戏</w:t>
            </w:r>
            <w:r>
              <w:t>，</w:t>
            </w:r>
            <w:r>
              <w:rPr>
                <w:rFonts w:hint="eastAsia"/>
              </w:rPr>
              <w:t>从而自然达成</w:t>
            </w:r>
            <w:r>
              <w:t>外部约束</w:t>
            </w:r>
          </w:p>
        </w:tc>
      </w:tr>
      <w:tr w14:paraId="3C941BD1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205ECD" w14:textId="77777777">
            <w:r>
              <w:t>运行载体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E1AC1A" w14:textId="637C2954">
            <w:r>
              <w:t>双主机承载同一个完整 ArtificialLife</w:t>
            </w:r>
            <w:r>
              <w:rPr>
                <w:rFonts w:hint="eastAsia"/>
              </w:rPr>
              <w:t>，一个主机运算，一个主机运行</w:t>
            </w:r>
            <w:r>
              <w:t>Minecraft</w:t>
            </w:r>
            <w:r>
              <w:rPr>
                <w:rFonts w:hint="eastAsia"/>
              </w:rPr>
              <w:t>和采集</w:t>
            </w:r>
          </w:p>
        </w:tc>
      </w:tr>
      <w:tr w14:paraId="335AD6DD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FBE783" w14:textId="77777777">
            <w:r>
              <w:t>声音输出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ED441D" w14:textId="77777777">
            <w:r>
              <w:t>由项目自己的声音器官产生</w:t>
            </w:r>
          </w:p>
        </w:tc>
      </w:tr>
      <w:tr w14:paraId="34FA27A6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2CDDB1" w14:textId="77777777">
            <w:r>
              <w:t>音色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41A240" w14:textId="77777777">
            <w:r>
              <w:t>使用项目自己的技术；特定获授权声音只提供长期交流经历或已获许可的音色依据</w:t>
            </w:r>
          </w:p>
        </w:tc>
      </w:tr>
      <w:tr w14:paraId="49AF7B24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FE032" w14:textId="77777777">
            <w:r>
              <w:t>人格和社会性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D8D6A5" w14:textId="74578E63">
            <w:r>
              <w:t>重点在 Artificial DNA、Path、Emotion Organ 及完整生命经历的</w:t>
            </w:r>
            <w:r>
              <w:rPr>
                <w:rFonts w:hint="eastAsia"/>
              </w:rPr>
              <w:t>复合</w:t>
            </w:r>
            <w:r>
              <w:t>作用</w:t>
            </w:r>
          </w:p>
        </w:tc>
      </w:tr>
      <w:tr w14:paraId="11296E7A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13F003" w14:textId="77777777">
            <w:r>
              <w:t>潜意识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EB9E6C" w14:textId="03E1C6DF">
            <w:r>
              <w:t>项目可以依据自己的生命结构重新解释</w:t>
            </w:r>
          </w:p>
        </w:tc>
      </w:tr>
    </w:tbl>
    <w:p w14:paraId="02D1E10C" w14:textId="77777777"/>
    <w:p w14:paraId="4E6B31F0" w14:textId="77777777"/>
    <w:p w14:paraId="7ED2E7F6" w14:textId="1084ACAC">
      <w:r>
        <w:rPr>
          <w:rFonts w:hint="eastAsia"/>
        </w:rPr>
        <w:t>关于“好奇”的想法：</w:t>
      </w:r>
      <w:r>
        <w:br/>
      </w:r>
      <w:r>
        <w:rPr>
          <w:rFonts w:hint="eastAsia"/>
        </w:rPr>
        <w:t>跟  “对未知的恐惧”相反的情绪</w:t>
      </w:r>
    </w:p>
    <w:p w14:paraId="6DE9A8CB" w14:textId="14622BAF">
      <w:pPr>
        <w:rPr>
          <w:rFonts w:hint="eastAsia"/>
        </w:rPr>
      </w:pPr>
      <w:r>
        <w:rPr>
          <w:rFonts w:hint="eastAsia"/>
        </w:rPr>
        <w:t>本质是恐惧的倒影，一个方向的反向</w:t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D4AD2"/>
    <w:multiLevelType w:val="multilevel"/>
    <w:tmpl w:val="54C69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AC5E7B"/>
    <w:multiLevelType w:val="multilevel"/>
    <w:tmpl w:val="D162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56013"/>
    <w:multiLevelType w:val="multilevel"/>
    <w:tmpl w:val="032E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538EE"/>
    <w:multiLevelType w:val="multilevel"/>
    <w:tmpl w:val="6C2E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F20C33"/>
    <w:multiLevelType w:val="multilevel"/>
    <w:tmpl w:val="7D94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3E4303"/>
    <w:multiLevelType w:val="multilevel"/>
    <w:tmpl w:val="F95C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67F29"/>
    <w:multiLevelType w:val="multilevel"/>
    <w:tmpl w:val="3DC6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F7239F"/>
    <w:multiLevelType w:val="multilevel"/>
    <w:tmpl w:val="788C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20525C"/>
    <w:multiLevelType w:val="multilevel"/>
    <w:tmpl w:val="C75C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957605"/>
    <w:multiLevelType w:val="multilevel"/>
    <w:tmpl w:val="F6D8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74B1B"/>
    <w:multiLevelType w:val="multilevel"/>
    <w:tmpl w:val="F9F6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356380">
    <w:abstractNumId w:val="3"/>
  </w:num>
  <w:num w:numId="2" w16cid:durableId="2010596083">
    <w:abstractNumId w:val="10"/>
  </w:num>
  <w:num w:numId="3" w16cid:durableId="926767509">
    <w:abstractNumId w:val="1"/>
  </w:num>
  <w:num w:numId="4" w16cid:durableId="1613052769">
    <w:abstractNumId w:val="8"/>
  </w:num>
  <w:num w:numId="5" w16cid:durableId="344602795">
    <w:abstractNumId w:val="2"/>
  </w:num>
  <w:num w:numId="6" w16cid:durableId="2009792650">
    <w:abstractNumId w:val="4"/>
  </w:num>
  <w:num w:numId="7" w16cid:durableId="2145807679">
    <w:abstractNumId w:val="9"/>
  </w:num>
  <w:num w:numId="8" w16cid:durableId="1235124047">
    <w:abstractNumId w:val="7"/>
  </w:num>
  <w:num w:numId="9" w16cid:durableId="1298024951">
    <w:abstractNumId w:val="6"/>
  </w:num>
  <w:num w:numId="10" w16cid:durableId="1798060259">
    <w:abstractNumId w:val="5"/>
  </w:num>
  <w:num w:numId="11" w16cid:durableId="1896113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F31"/>
    <w:rsid w:val="0011177F"/>
    <w:rsid w:val="001219AE"/>
    <w:rsid w:val="00227908"/>
    <w:rsid w:val="002A18D6"/>
    <w:rsid w:val="002C108E"/>
    <w:rsid w:val="00427A8B"/>
    <w:rsid w:val="0063443F"/>
    <w:rsid w:val="00816F56"/>
    <w:rsid w:val="00992865"/>
    <w:rsid w:val="00A81272"/>
    <w:rsid w:val="00B21F31"/>
    <w:rsid w:val="00C03E59"/>
    <w:rsid w:val="00C9194D"/>
    <w:rsid w:val="00E93564"/>
    <w:rsid w:val="00E94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4C3C8"/>
  <w15:chartTrackingRefBased/>
  <w15:docId w15:val="{C5BBB85E-E3F0-4A77-85BA-72D9FC268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1F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1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1F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1F3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1F3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1F3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1F3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1F3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1F3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1F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1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1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1F3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1F3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1F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1F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1F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1F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1F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1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1F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1F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1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1F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1F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1F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1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1F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1F3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2790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27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2026-08-11T06:34:00Z</dcterms:created>
  <dcterms:modified xsi:type="dcterms:W3CDTF">2026-08-18T04:52:00Z</dcterms:modified>
</cp:coreProperties>
</file>