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牙科医院管理系统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  <w:rPr>
          <w:rFonts w:ascii="Arial" w:hAnsi="Arial"/>
        </w:rPr>
      </w:pPr>
      <w:r>
        <w:rPr>
          <w:rFonts w:hint="eastAsia" w:ascii="Arial" w:hAnsi="Arial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9"/>
        <w:jc w:val="right"/>
        <w:rPr>
          <w:sz w:val="28"/>
        </w:rPr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9"/>
        <w:rPr>
          <w:sz w:val="28"/>
        </w:rPr>
      </w:pPr>
    </w:p>
    <w:p/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17/06/2022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&lt;系统测试报告&gt;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&lt;董云鹏&gt;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/>
        </w:rPr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spacing w:after="120"/>
        <w:ind w:firstLine="720" w:firstLineChars="0"/>
        <w:rPr>
          <w:rFonts w:hint="eastAsia" w:ascii="华文仿宋" w:hAnsi="华文仿宋" w:eastAsia="华文仿宋" w:cs="华文仿宋"/>
          <w:snapToGrid w:val="0"/>
          <w:lang w:val="en-US" w:eastAsia="zh-CN" w:bidi="ar-SA"/>
        </w:rPr>
      </w:pPr>
      <w:r>
        <w:rPr>
          <w:rFonts w:hint="eastAsia" w:ascii="华文仿宋" w:hAnsi="华文仿宋" w:eastAsia="华文仿宋" w:cs="华文仿宋"/>
          <w:snapToGrid w:val="0"/>
          <w:lang w:val="en-US" w:eastAsia="zh-CN" w:bidi="ar-SA"/>
        </w:rPr>
        <w:t>本系统是基于C/S结构的牙科医院管理系统，通过该系统可以对一个牙科医院进行管理，可以进行挂号就诊，管理医生和患者等功能，方便牙科医院更好的维护自身运转。</w:t>
      </w:r>
    </w:p>
    <w:p>
      <w:pPr>
        <w:pStyle w:val="18"/>
        <w:bidi w:val="0"/>
        <w:ind w:firstLine="420"/>
        <w:rPr>
          <w:rFonts w:hAnsi="宋体"/>
          <w:szCs w:val="21"/>
        </w:rPr>
      </w:pPr>
      <w:r>
        <w:rPr>
          <w:rFonts w:hint="eastAsia" w:ascii="华文仿宋" w:hAnsi="华文仿宋" w:eastAsia="华文仿宋" w:cs="华文仿宋"/>
          <w:snapToGrid w:val="0"/>
          <w:lang w:val="en-US" w:eastAsia="zh-CN" w:bidi="ar-SA"/>
        </w:rPr>
        <w:t>为了保证牙科医院管理的各项功能可靠的实现，</w:t>
      </w:r>
      <w:r>
        <w:rPr>
          <w:rFonts w:hint="eastAsia" w:ascii="华文仿宋" w:hAnsi="华文仿宋" w:eastAsia="华文仿宋" w:cs="华文仿宋"/>
        </w:rPr>
        <w:t>特编写了此测试计划，对所开发软件的各功能模块和事例系统进行测试。</w:t>
      </w:r>
    </w:p>
    <w:p>
      <w:pPr>
        <w:spacing w:after="120"/>
        <w:ind w:firstLine="720" w:firstLineChars="0"/>
        <w:rPr>
          <w:rFonts w:hint="default"/>
          <w:snapToGrid/>
          <w:lang w:val="en-US" w:eastAsia="zh-CN"/>
        </w:rPr>
      </w:pPr>
      <w:bookmarkStart w:id="15" w:name="_GoBack"/>
      <w:bookmarkEnd w:id="15"/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bidi w:val="0"/>
        <w:rPr>
          <w:rFonts w:hint="eastAsia" w:ascii="宋体" w:hAnsi="宋体"/>
          <w:b/>
        </w:rPr>
      </w:pPr>
      <w:r>
        <w:rPr>
          <w:rFonts w:hint="eastAsia" w:ascii="华文仿宋" w:hAnsi="华文仿宋" w:eastAsia="华文仿宋" w:cs="华文仿宋"/>
          <w:b/>
        </w:rPr>
        <w:t>系统易操作性:</w:t>
      </w:r>
    </w:p>
    <w:p>
      <w:pPr>
        <w:bidi w:val="0"/>
        <w:ind w:firstLine="420"/>
        <w:rPr>
          <w:rFonts w:hint="eastAsia" w:ascii="宋体" w:hAnsi="宋体"/>
          <w:b/>
        </w:rPr>
      </w:pPr>
      <w:r>
        <w:rPr>
          <w:rFonts w:hint="eastAsia" w:ascii="华文仿宋" w:hAnsi="华文仿宋" w:eastAsia="华文仿宋" w:cs="华文仿宋"/>
        </w:rPr>
        <w:t>所开发的系统应做到操作简单，尽量使系统操作不受用户对电脑知识水平的限制。</w:t>
      </w:r>
    </w:p>
    <w:p>
      <w:pPr>
        <w:bidi w:val="0"/>
        <w:rPr>
          <w:rFonts w:hint="eastAsia" w:ascii="宋体" w:hAnsi="宋体"/>
          <w:b/>
        </w:rPr>
      </w:pPr>
      <w:r>
        <w:rPr>
          <w:rFonts w:hint="eastAsia" w:ascii="华文仿宋" w:hAnsi="华文仿宋" w:eastAsia="华文仿宋" w:cs="华文仿宋"/>
          <w:b/>
        </w:rPr>
        <w:t>系统具有可维护性:</w:t>
      </w:r>
    </w:p>
    <w:p>
      <w:pPr>
        <w:bidi w:val="0"/>
        <w:ind w:firstLine="420"/>
        <w:rPr>
          <w:rFonts w:hint="eastAsia" w:ascii="宋体" w:hAnsi="宋体"/>
        </w:rPr>
      </w:pPr>
      <w:r>
        <w:rPr>
          <w:rFonts w:hint="eastAsia" w:ascii="华文仿宋" w:hAnsi="华文仿宋" w:eastAsia="华文仿宋" w:cs="华文仿宋"/>
        </w:rPr>
        <w:t>由于系统涉及的成绩比较广，数据库中的数据需定期修改，系统可利用的空间及性能也随之下降，为了使系统更好地运转，学院可以对系统数据及一些简单的功能进行独立的维护及调整。</w:t>
      </w:r>
    </w:p>
    <w:p>
      <w:pPr>
        <w:bidi w:val="0"/>
        <w:rPr>
          <w:rFonts w:hint="eastAsia" w:ascii="宋体" w:hAnsi="宋体"/>
          <w:b/>
        </w:rPr>
      </w:pPr>
      <w:r>
        <w:rPr>
          <w:rFonts w:hint="eastAsia" w:ascii="华文仿宋" w:hAnsi="华文仿宋" w:eastAsia="华文仿宋" w:cs="华文仿宋"/>
          <w:b/>
        </w:rPr>
        <w:t>系统具有开放性:</w:t>
      </w:r>
    </w:p>
    <w:p>
      <w:pPr>
        <w:bidi w:val="0"/>
        <w:ind w:firstLine="420"/>
        <w:rPr>
          <w:rFonts w:hint="eastAsia" w:ascii="宋体" w:hAnsi="宋体"/>
          <w:kern w:val="0"/>
        </w:rPr>
      </w:pPr>
      <w:r>
        <w:rPr>
          <w:rFonts w:hint="eastAsia" w:ascii="华文仿宋" w:hAnsi="华文仿宋" w:eastAsia="华文仿宋" w:cs="华文仿宋"/>
        </w:rPr>
        <w:t>该系统能够在开放的硬件体系结构中运行，并且能与其他系统顺利连接，不会因外部系统的不同面要做在量的修改工作。</w:t>
      </w:r>
    </w:p>
    <w:p>
      <w:pPr>
        <w:rPr>
          <w:lang w:eastAsia="en-US"/>
        </w:rPr>
      </w:pP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bidi w:val="0"/>
        <w:ind w:firstLine="420"/>
        <w:jc w:val="left"/>
        <w:rPr>
          <w:rFonts w:hint="eastAsia" w:ascii="Arial" w:hAnsi="Arial"/>
          <w:szCs w:val="21"/>
        </w:rPr>
      </w:pPr>
      <w:bookmarkStart w:id="4" w:name="_Toc393891302"/>
      <w:r>
        <w:rPr>
          <w:rFonts w:hint="eastAsia" w:ascii="华文仿宋" w:hAnsi="华文仿宋" w:eastAsia="华文仿宋" w:cs="华文仿宋"/>
        </w:rPr>
        <w:t>从用户角度来看，系统首先应该能够提供便捷与强大的</w:t>
      </w:r>
      <w:r>
        <w:rPr>
          <w:rFonts w:hint="eastAsia" w:ascii="华文仿宋" w:hAnsi="华文仿宋" w:eastAsia="华文仿宋" w:cs="华文仿宋"/>
          <w:lang w:val="en-US" w:eastAsia="zh-CN"/>
        </w:rPr>
        <w:t>挂号</w:t>
      </w:r>
      <w:r>
        <w:rPr>
          <w:rFonts w:hint="eastAsia" w:ascii="华文仿宋" w:hAnsi="华文仿宋" w:eastAsia="华文仿宋" w:cs="华文仿宋"/>
        </w:rPr>
        <w:t>功能。对于</w:t>
      </w:r>
      <w:r>
        <w:rPr>
          <w:rFonts w:hint="eastAsia" w:ascii="华文仿宋" w:hAnsi="华文仿宋" w:eastAsia="华文仿宋" w:cs="华文仿宋"/>
          <w:lang w:val="en-US" w:eastAsia="zh-CN"/>
        </w:rPr>
        <w:t>患者医生管理员</w:t>
      </w:r>
      <w:r>
        <w:rPr>
          <w:rFonts w:hint="eastAsia" w:ascii="华文仿宋" w:hAnsi="华文仿宋" w:eastAsia="华文仿宋" w:cs="华文仿宋"/>
        </w:rPr>
        <w:t>而言，他们应该能够对系统的不同部分有各自不同的权限。</w:t>
      </w:r>
    </w:p>
    <w:p>
      <w:pPr>
        <w:bidi w:val="0"/>
        <w:ind w:firstLine="420"/>
        <w:jc w:val="left"/>
      </w:pPr>
      <w:r>
        <w:rPr>
          <w:rFonts w:hint="eastAsia" w:ascii="华文仿宋" w:hAnsi="华文仿宋" w:eastAsia="华文仿宋" w:cs="华文仿宋"/>
        </w:rPr>
        <w:t>该系统具有较强的灵活性及可扩展性，能够存储一定数量的</w:t>
      </w:r>
      <w:r>
        <w:rPr>
          <w:rFonts w:hint="eastAsia" w:ascii="华文仿宋" w:hAnsi="华文仿宋" w:eastAsia="华文仿宋" w:cs="华文仿宋"/>
          <w:lang w:val="en-US" w:eastAsia="zh-CN"/>
        </w:rPr>
        <w:t>排班和挂号信息</w:t>
      </w:r>
      <w:r>
        <w:rPr>
          <w:rFonts w:hint="eastAsia" w:ascii="华文仿宋" w:hAnsi="华文仿宋" w:eastAsia="华文仿宋" w:cs="华文仿宋"/>
        </w:rPr>
        <w:t>，并方便有效的进行相应的数据操作和管理，这主要包括：</w:t>
      </w:r>
      <w:r>
        <w:rPr>
          <w:rFonts w:hint="eastAsia" w:ascii="华文仿宋" w:hAnsi="华文仿宋" w:eastAsia="华文仿宋" w:cs="华文仿宋"/>
          <w:lang w:val="en-US" w:eastAsia="zh-CN"/>
        </w:rPr>
        <w:t>医生</w:t>
      </w:r>
      <w:r>
        <w:rPr>
          <w:rFonts w:hint="eastAsia" w:ascii="华文仿宋" w:hAnsi="华文仿宋" w:eastAsia="华文仿宋" w:cs="华文仿宋"/>
        </w:rPr>
        <w:t>的录入、删除及修改，</w:t>
      </w:r>
      <w:r>
        <w:rPr>
          <w:rFonts w:hint="eastAsia" w:ascii="华文仿宋" w:hAnsi="华文仿宋" w:eastAsia="华文仿宋" w:cs="华文仿宋"/>
          <w:lang w:val="en-US" w:eastAsia="zh-CN"/>
        </w:rPr>
        <w:t>排班</w:t>
      </w:r>
      <w:r>
        <w:rPr>
          <w:rFonts w:hint="eastAsia" w:ascii="华文仿宋" w:hAnsi="华文仿宋" w:eastAsia="华文仿宋" w:cs="华文仿宋"/>
        </w:rPr>
        <w:t>信息的录入，删除和修改，</w:t>
      </w:r>
      <w:r>
        <w:rPr>
          <w:rFonts w:hint="eastAsia" w:ascii="华文仿宋" w:hAnsi="华文仿宋" w:eastAsia="华文仿宋" w:cs="华文仿宋"/>
          <w:lang w:val="en-US" w:eastAsia="zh-CN"/>
        </w:rPr>
        <w:t>诊疗</w:t>
      </w:r>
      <w:r>
        <w:rPr>
          <w:rFonts w:hint="eastAsia" w:ascii="华文仿宋" w:hAnsi="华文仿宋" w:eastAsia="华文仿宋" w:cs="华文仿宋"/>
        </w:rPr>
        <w:t>信息的录入，删除和修改，各种信息的单条件查询和多条件的组合查询。</w:t>
      </w:r>
    </w:p>
    <w:p>
      <w:pPr>
        <w:bidi w:val="0"/>
        <w:ind w:firstLine="420"/>
        <w:jc w:val="left"/>
      </w:pPr>
      <w:r>
        <w:rPr>
          <w:rFonts w:hint="eastAsia" w:ascii="华文仿宋" w:hAnsi="华文仿宋" w:eastAsia="华文仿宋" w:cs="华文仿宋"/>
        </w:rPr>
        <w:t>希望通过本系统的开发可以解决</w:t>
      </w:r>
      <w:r>
        <w:rPr>
          <w:rFonts w:hint="eastAsia" w:ascii="华文仿宋" w:hAnsi="华文仿宋" w:eastAsia="华文仿宋" w:cs="华文仿宋"/>
          <w:lang w:val="en-US" w:eastAsia="zh-CN"/>
        </w:rPr>
        <w:t>挂号，就诊和</w:t>
      </w:r>
      <w:r>
        <w:rPr>
          <w:rFonts w:hint="eastAsia" w:ascii="华文仿宋" w:hAnsi="华文仿宋" w:eastAsia="华文仿宋" w:cs="华文仿宋"/>
        </w:rPr>
        <w:t>基本信息管理功能，主要是针对登录用户的添加、删除、修改和查询功能。</w:t>
      </w: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参考资料</w:t>
      </w:r>
      <w:bookmarkEnd w:id="4"/>
    </w:p>
    <w:p>
      <w:pPr>
        <w:bidi w:val="0"/>
        <w:rPr>
          <w:szCs w:val="21"/>
        </w:rPr>
      </w:pPr>
      <w:bookmarkStart w:id="5" w:name="_Toc393891303"/>
      <w:r>
        <w:rPr>
          <w:rFonts w:hint="eastAsia" w:ascii="华文仿宋" w:hAnsi="华文仿宋" w:eastAsia="华文仿宋" w:cs="华文仿宋"/>
        </w:rPr>
        <w:t>①《软件</w:t>
      </w:r>
      <w:r>
        <w:rPr>
          <w:rFonts w:hint="eastAsia" w:ascii="华文仿宋" w:hAnsi="华文仿宋" w:eastAsia="华文仿宋" w:cs="华文仿宋"/>
          <w:lang w:eastAsia="zh-CN"/>
        </w:rPr>
        <w:t>工程</w:t>
      </w:r>
      <w:r>
        <w:rPr>
          <w:rFonts w:hint="eastAsia" w:ascii="华文仿宋" w:hAnsi="华文仿宋" w:eastAsia="华文仿宋" w:cs="华文仿宋"/>
          <w:lang w:val="en-US" w:eastAsia="zh-CN"/>
        </w:rPr>
        <w:t>原理</w:t>
      </w:r>
      <w:r>
        <w:rPr>
          <w:rFonts w:hint="eastAsia" w:ascii="华文仿宋" w:hAnsi="华文仿宋" w:eastAsia="华文仿宋" w:cs="华文仿宋"/>
        </w:rPr>
        <w:t>》</w:t>
      </w:r>
      <w:r>
        <w:rPr>
          <w:rFonts w:ascii="华文仿宋" w:hAnsi="华文仿宋" w:eastAsia="华文仿宋" w:cs="华文仿宋"/>
        </w:rPr>
        <w:t xml:space="preserve">               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       </w:t>
      </w:r>
      <w:r>
        <w:rPr>
          <w:rFonts w:ascii="华文仿宋" w:hAnsi="华文仿宋" w:eastAsia="华文仿宋" w:cs="华文仿宋"/>
        </w:rPr>
        <w:t xml:space="preserve">  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沈备军 </w:t>
      </w:r>
      <w:r>
        <w:rPr>
          <w:rFonts w:hint="eastAsia" w:ascii="华文仿宋" w:hAnsi="华文仿宋" w:eastAsia="华文仿宋" w:cs="华文仿宋"/>
        </w:rPr>
        <w:t>主编</w:t>
      </w:r>
      <w:r>
        <w:rPr>
          <w:rFonts w:ascii="华文仿宋" w:hAnsi="华文仿宋" w:eastAsia="华文仿宋" w:cs="华文仿宋"/>
        </w:rPr>
        <w:t xml:space="preserve">   </w:t>
      </w:r>
      <w:r>
        <w:rPr>
          <w:rFonts w:hint="eastAsia" w:ascii="华文仿宋" w:hAnsi="华文仿宋" w:eastAsia="华文仿宋" w:cs="华文仿宋"/>
        </w:rPr>
        <w:t>清华大学出版社</w:t>
      </w:r>
    </w:p>
    <w:p>
      <w:pPr>
        <w:bidi w:val="0"/>
        <w:rPr>
          <w:rFonts w:ascii="宋体" w:hAnsi="宋体"/>
        </w:rPr>
      </w:pPr>
      <w:r>
        <w:rPr>
          <w:rFonts w:hint="eastAsia" w:ascii="华文仿宋" w:hAnsi="华文仿宋" w:eastAsia="华文仿宋" w:cs="华文仿宋"/>
        </w:rPr>
        <w:t>②《软件测试教程》                        杜文洁 主编   清华大学出版社</w:t>
      </w:r>
    </w:p>
    <w:p>
      <w:pPr>
        <w:bidi w:val="0"/>
        <w:rPr>
          <w:rFonts w:hint="eastAsia" w:ascii="宋体" w:hAnsi="宋体"/>
        </w:rPr>
      </w:pPr>
      <w:r>
        <w:rPr>
          <w:rFonts w:hint="eastAsia" w:ascii="华文仿宋" w:hAnsi="华文仿宋" w:eastAsia="华文仿宋" w:cs="华文仿宋"/>
        </w:rPr>
        <w:t>③《如何设计黑盒测试的测试用例》          谈 燕  主编   成都教育学院学报</w:t>
      </w:r>
    </w:p>
    <w:p>
      <w:pPr>
        <w:bidi w:val="0"/>
        <w:rPr>
          <w:rFonts w:hint="eastAsia" w:ascii="宋体" w:hAnsi="宋体"/>
        </w:rPr>
      </w:pPr>
      <w:r>
        <w:rPr>
          <w:rFonts w:hint="eastAsia" w:ascii="华文仿宋" w:hAnsi="华文仿宋" w:eastAsia="华文仿宋" w:cs="华文仿宋"/>
        </w:rPr>
        <w:t>④《常用软件工程》                        郑人杰 主编   清华大学出版社</w:t>
      </w:r>
    </w:p>
    <w:p>
      <w:pPr>
        <w:bidi w:val="0"/>
        <w:rPr>
          <w:rFonts w:hint="eastAsia" w:ascii="宋体" w:hAnsi="宋体"/>
        </w:rPr>
      </w:pPr>
      <w:r>
        <w:rPr>
          <w:rFonts w:hint="eastAsia" w:ascii="华文仿宋" w:hAnsi="华文仿宋" w:eastAsia="华文仿宋" w:cs="华文仿宋"/>
        </w:rPr>
        <w:t>⑤《面向对象软件工程与UML》               张 京 主编  人民邮电出版社</w:t>
      </w:r>
    </w:p>
    <w:p>
      <w:pPr>
        <w:bidi w:val="0"/>
        <w:rPr>
          <w:rFonts w:hint="eastAsia" w:ascii="Arial" w:hAnsi="Arial"/>
        </w:rPr>
      </w:pPr>
    </w:p>
    <w:bookmarkEnd w:id="5"/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6月1日-17日，线上，全体组员，手工测试，压力测试等，主要测试系统的完整性。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bidi w:val="0"/>
        <w:ind w:firstLine="720" w:firstLineChars="0"/>
        <w:rPr>
          <w:rFonts w:hint="default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阿里云服务器，Jemeter压力测试工具，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1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96%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92%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8%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94%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96%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86%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16%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/>
                <w:lang w:val="en-US" w:eastAsia="zh-CN"/>
              </w:rPr>
              <w:t>45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/>
                <w:lang w:val="en-US" w:eastAsia="zh-CN"/>
              </w:rPr>
              <w:t>90%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/>
                <w:lang w:val="en-US" w:eastAsia="zh-CN"/>
              </w:rPr>
              <w:t>12%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/>
                <w:lang w:val="en-US" w:eastAsia="zh-CN"/>
              </w:rPr>
              <w:t>99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/>
                <w:lang w:val="en-US" w:eastAsia="zh-CN"/>
              </w:rPr>
              <w:t>93%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/>
                <w:lang w:val="en-US" w:eastAsia="zh-CN"/>
              </w:rPr>
              <w:t>16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/>
                <w:lang w:val="en-US" w:eastAsia="zh-CN"/>
              </w:rPr>
              <w:t>7%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1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34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4%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28%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68%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0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前端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没有实现退号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不依靠医生帮助，患者无法自行退号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前端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医生添加不完整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无法快捷的在前端进行医生的添加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前端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患者病历查看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患者没有办法快捷的查看病历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043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0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F1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安全性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登录鉴权不完善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F1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鲁棒性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在输入不合法值时不稳定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048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F1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系统稳定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在复杂记录时运行缓慢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032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pStyle w:val="47"/>
        <w:rPr>
          <w:rFonts w:hint="default" w:ascii="Times New Roman" w:hAnsi="Times New Roman" w:eastAsia="宋体" w:cs="Times New Roman"/>
          <w:i w:val="0"/>
          <w:snapToGrid/>
          <w:color w:val="00000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i w:val="0"/>
          <w:snapToGrid/>
          <w:color w:val="000000"/>
          <w:sz w:val="21"/>
          <w:szCs w:val="21"/>
          <w:lang w:val="en-US" w:eastAsia="zh-CN" w:bidi="ar-SA"/>
        </w:rPr>
        <w:t>测试的主要问题是在重点功能挂号预约上，使用压力测试时只能进行单点测试即登陆测试，但是在进行多重分析上，使用贯穿系统的事件流，先登录后进行挂号预约，才能测试出整个系统的性能。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6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6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系统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17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2022</w:t>
          </w:r>
          <w:r>
            <w:rPr>
              <w:rFonts w:ascii="Times New Roman"/>
            </w:rPr>
            <w:t>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xOTI5M2Q1OGIyMmJjZjIzMmViMTFhMmZhNTdiMzIifQ=="/>
  </w:docVars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1D02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6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Plain Text"/>
    <w:basedOn w:val="1"/>
    <w:uiPriority w:val="0"/>
    <w:rPr>
      <w:rFonts w:ascii="宋体" w:hAnsi="Courier New"/>
    </w:rPr>
  </w:style>
  <w:style w:type="paragraph" w:styleId="19">
    <w:name w:val="toc 8"/>
    <w:basedOn w:val="1"/>
    <w:next w:val="1"/>
    <w:semiHidden/>
    <w:qFormat/>
    <w:uiPriority w:val="0"/>
    <w:pPr>
      <w:ind w:left="140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page number"/>
    <w:basedOn w:val="32"/>
    <w:qFormat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Char"/>
    <w:basedOn w:val="32"/>
    <w:link w:val="2"/>
    <w:qFormat/>
    <w:uiPriority w:val="0"/>
    <w:rPr>
      <w:rFonts w:ascii="宋体"/>
      <w:b/>
      <w:snapToGrid w:val="0"/>
      <w:sz w:val="24"/>
    </w:rPr>
  </w:style>
  <w:style w:type="character" w:customStyle="1" w:styleId="56">
    <w:name w:val="标题 2 Char"/>
    <w:basedOn w:val="32"/>
    <w:link w:val="3"/>
    <w:qFormat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2098</Words>
  <Characters>2246</Characters>
  <Lines>22</Lines>
  <Paragraphs>6</Paragraphs>
  <TotalTime>0</TotalTime>
  <ScaleCrop>false</ScaleCrop>
  <LinksUpToDate>false</LinksUpToDate>
  <CharactersWithSpaces>2305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云中</cp:lastModifiedBy>
  <dcterms:modified xsi:type="dcterms:W3CDTF">2022-06-18T11:30:27Z</dcterms:modified>
  <dc:subject>&lt;项目名称&gt;</dc:subject>
  <dc:title>测试报告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E68D382147F84D87B57B329B886EC1FC</vt:lpwstr>
  </property>
</Properties>
</file>