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72"/>
        </w:rPr>
        <w:t>漏洞扫描管理系统</w:t>
      </w:r>
    </w:p>
    <w:p>
      <w:pPr>
        <w:jc w:val="center"/>
      </w:pPr>
      <w:r>
        <w:rPr>
          <w:color w:val="333333"/>
          <w:sz w:val="48"/>
        </w:rPr>
        <w:t>技术设计文档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编制日期</w:t>
            </w:r>
          </w:p>
        </w:tc>
        <w:tc>
          <w:tcPr>
            <w:tcW w:type="dxa" w:w="4320"/>
          </w:tcPr>
          <w:p>
            <w:r>
              <w:t>2026年05月26日</w:t>
            </w:r>
          </w:p>
        </w:tc>
      </w:tr>
      <w:tr>
        <w:tc>
          <w:tcPr>
            <w:tcW w:type="dxa" w:w="4320"/>
          </w:tcPr>
          <w:p>
            <w:r>
              <w:t>密级</w:t>
            </w:r>
          </w:p>
        </w:tc>
        <w:tc>
          <w:tcPr>
            <w:tcW w:type="dxa" w:w="4320"/>
          </w:tcPr>
          <w:p>
            <w:r>
              <w:t>机密</w:t>
            </w:r>
          </w:p>
        </w:tc>
      </w:tr>
      <w:tr>
        <w:tc>
          <w:tcPr>
            <w:tcW w:type="dxa" w:w="4320"/>
          </w:tcPr>
          <w:p>
            <w:r>
              <w:t>适用范围</w:t>
            </w:r>
          </w:p>
        </w:tc>
        <w:tc>
          <w:tcPr>
            <w:tcW w:type="dxa" w:w="4320"/>
          </w:tcPr>
          <w:p>
            <w:r>
              <w:t>开发团队、架构师、运维工程师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r>
        <w:t>（生成 Word 后，请右键此处选择「更新域」刷新目录页码）</w:t>
      </w:r>
    </w:p>
    <w:p>
      <w:r>
        <w:br w:type="page"/>
      </w:r>
    </w:p>
    <w:p>
      <w:pPr>
        <w:pStyle w:val="Heading1"/>
      </w:pPr>
      <w:r>
        <w:t>第1章 系统总体架构</w:t>
      </w:r>
    </w:p>
    <w:p>
      <w:pPr>
        <w:pStyle w:val="Heading2"/>
      </w:pPr>
      <w:r>
        <w:t>1.1 架构概览</w:t>
      </w:r>
    </w:p>
    <w:p>
      <w:r>
        <w:t>系统采用前后端一体化架构，编译后为单一 Go 二进制文件，内嵌 Vue 3 前端静态资源。后端基于 Gin 框架提供 RESTful API，通过 Wire 实现编译时依赖注入。认证和授权完全委托给 IAM 统一身份认证平台，通过 IAM SDK 集成 OAuth2/SSO/Token Relay。</w:t>
      </w:r>
    </w:p>
    <w:p>
      <w:pPr>
        <w:pStyle w:val="Heading2"/>
      </w:pPr>
      <w:r>
        <w:t>1.2 技术栈总览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层次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技术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后端框架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 + 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 1.22+ / Gin v1.10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 路由、中间件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v2.x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数据库操作、自动迁移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依赖注入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Wire (Google)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v0.6+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编译时 DI，生成 wire_gen.go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前端框架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Vue 3 + TypeScript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Vue 3.5+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SPA 单页应用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UI 组件库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Naive 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v2.x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企业级 Vue 3 组件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前端脚手架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Vben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后台管理模板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8.0+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主数据存储（GORM 自动建表）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缓存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6.0+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会话、分布式锁、Token 缓存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消息队列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NATS JetStream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2.9+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扫描任务分发、结果采集、Agent 通信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认证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IAM SDK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v1.5+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OAuth2 + PKCE + SSO + Token Relay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容器化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Docker (Alpine 3.21)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内置 Chromium + 中文字体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浏览器引擎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go-rod + Chromium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截图、爬虫、篡改检测</w:t>
            </w:r>
          </w:p>
        </w:tc>
      </w:tr>
    </w:tbl>
    <w:p>
      <w:pPr>
        <w:pStyle w:val="Heading2"/>
      </w:pPr>
      <w:r>
        <w:t>1.3 系统分层架构</w:t>
      </w:r>
    </w:p>
    <w:p>
      <w:r>
        <w:t>┌─────────────── 表现层（Presentation）───────────────┐</w:t>
        <w:br/>
        <w:t>│  Vue 3 + Naive UI + Vben Admin (SPA)               │</w:t>
        <w:br/>
        <w:t>│  路由权限、状态管理(Pinia)、API 调用(Axios)          │</w:t>
        <w:br/>
        <w:t>├─────────────── 接入层（Gateway）────────────────────┤</w:t>
        <w:br/>
        <w:t>│  Gin Engine + IAM SDK Middleware                     │</w:t>
        <w:br/>
        <w:t>│  Authentication → Authorization → Router Dispatch   │</w:t>
        <w:br/>
        <w:t>├─────────────── 业务层（Business）───────────────────┤</w:t>
        <w:br/>
        <w:t>│  Handler → Service → Repository (GORM)              │</w:t>
        <w:br/>
        <w:t>│  各业务模块独立包: asset/ vuln/ task/ incident/ ...  │</w:t>
        <w:br/>
        <w:t>├─────────────── 引擎层（Engine）─────────────────────┤</w:t>
        <w:br/>
        <w:t>│  ScanRunner: Scheduler → DAG Executor → Modules     │</w:t>
        <w:br/>
        <w:t>│  SiteMonitor: Agent → NATS → Result Processor       │</w:t>
        <w:br/>
        <w:t>├─────────────── 基础设施层（Infra）──────────────────┤</w:t>
        <w:br/>
        <w:t>│  MySQL(GORM) + Redis(Cache) + NATS(MQ) + IAM(Auth)  │</w:t>
        <w:br/>
        <w:t>└─────────────────────────────────────────────────────┘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1.4 目录结构</w:t>
      </w:r>
    </w:p>
    <w:p>
      <w:r>
        <w:rPr>
          <w:rFonts w:ascii="Consolas" w:hAnsi="Consolas"/>
          <w:color w:val="333333"/>
          <w:sz w:val="18"/>
        </w:rPr>
        <w:t>vulnscan-backend/</w:t>
        <w:br/>
        <w:t>├── cmd/server/          # 启动入口</w:t>
        <w:br/>
        <w:t>├── boot/                # 配置加载 (Config struct + TOML)</w:t>
        <w:br/>
        <w:t>├── di/                  # Wire 依赖注入 + 路由注册 (Handlers)</w:t>
        <w:br/>
        <w:t>├── model/               # GORM 数据模型 (43+ 模型)</w:t>
        <w:br/>
        <w:t>├── asset/               # 资产管理模块 (Handler + Service + Contract)</w:t>
        <w:br/>
        <w:t>├── vuln/                # 漏洞管理模块</w:t>
        <w:br/>
        <w:t>├── task/                # 扫描任务模块</w:t>
        <w:br/>
        <w:t>├── incident/            # 安全事件模块 (core/audit/sla/comment/...)</w:t>
        <w:br/>
        <w:t>├── circular/            # 通报处置模块 (input/distribute/disposal/review/...)</w:t>
        <w:br/>
        <w:t>├── sitemonitor/         # 站点监测模块 (6维检测 + Agent + NATS)</w:t>
        <w:br/>
        <w:t>├── knowledge/           # 知识仓库 (poc/fingerprint/datalib/prompt)</w:t>
        <w:br/>
        <w:t>├── scan/                # 扫描引擎</w:t>
        <w:br/>
        <w:t>│   ├── core/            # 扫描核心抽象 (ScanModule/Finding/Target)</w:t>
        <w:br/>
        <w:t>│   └── module/          # 36+ 扫描模块实现</w:t>
        <w:br/>
        <w:t>├── scanrunner/          # 扫描调度器 (Scheduler/DAG/Pipeline/Runner)</w:t>
        <w:br/>
        <w:t>├── template/            # 扫描模板引擎</w:t>
        <w:br/>
        <w:t>├── schedule/            # 定时任务 (Cron)</w:t>
        <w:br/>
        <w:t>├── cluster/             # 集群管理 + WebSocket</w:t>
        <w:br/>
        <w:t>├── organize/            # 组织管理</w:t>
        <w:br/>
        <w:t>├── tagging/             # 标签系统</w:t>
        <w:br/>
        <w:t>├── assetmgr/            # 资产台账管理</w:t>
        <w:br/>
        <w:t>├── dashboard/           # 仪表盘</w:t>
        <w:br/>
        <w:t>├── report/              # 报告生成</w:t>
        <w:br/>
        <w:t>├── federation/          # 联邦管理</w:t>
        <w:br/>
        <w:t>├── frontend/            # 前端静态资源嵌入</w:t>
        <w:br/>
        <w:t>└── nodeapi/             # 扫描节点 API</w:t>
      </w:r>
    </w:p>
    <w:p>
      <w:r>
        <w:br w:type="page"/>
      </w:r>
    </w:p>
    <w:p>
      <w:pPr>
        <w:pStyle w:val="Heading1"/>
      </w:pPr>
      <w:r>
        <w:t>第2章 后端架构设计</w:t>
      </w:r>
    </w:p>
    <w:p>
      <w:pPr>
        <w:pStyle w:val="Heading2"/>
      </w:pPr>
      <w:r>
        <w:t>2.1 依赖注入（Wire DI）</w:t>
      </w:r>
    </w:p>
    <w:p>
      <w:r>
        <w:t>系统使用 Google Wire 实现编译时依赖注入。核心入口为 di/Handlers 结构体，聚合了所有模块的实例。在 RouteLoad() 方法中完成数据库迁移、路由注册、接口同步等初始化工作。</w:t>
      </w:r>
    </w:p>
    <w:p>
      <w:r>
        <w:t>Wire 编译时通过 wire_gen.go 生成 Provider 函数链，避免运行时反射。每个业务模块遵循 Handler → Service → DB 三层依赖链：</w:t>
        <w:br/>
        <w:t xml:space="preserve">  NewHandlerAsset(svc) → NewServiceAsset(db) → *gorm.DB</w:t>
      </w:r>
    </w:p>
    <w:p>
      <w:pPr>
        <w:pStyle w:val="Heading2"/>
      </w:pPr>
      <w:r>
        <w:t>2.2 路由注册机制</w:t>
      </w:r>
    </w:p>
    <w:p>
      <w:r>
        <w:t>路由通过 authorize.RegisterRoutes() 声明式注册，同时完成：</w:t>
        <w:br/>
        <w:t xml:space="preserve">  1. Gin 路由绑定（Method + Path + Handler）</w:t>
        <w:br/>
        <w:t xml:space="preserve">  2. IAM 后端接口元数据收集（BackendItem）</w:t>
        <w:br/>
        <w:t xml:space="preserve">  3. 启动时自动同步到 IAM（syncBackends）</w:t>
        <w:br/>
        <w:br/>
        <w:t>路由分三层：</w:t>
        <w:br/>
        <w:t xml:space="preserve">  • apiGroup: /api 基础路由组</w:t>
        <w:br/>
        <w:t xml:space="preserve">  • apiAuthenticated: 需登录（IAM Authentication 中间件）</w:t>
        <w:br/>
        <w:t xml:space="preserve">  • apiAuthorized: 需授权（IAM Authorization 中间件）</w:t>
      </w:r>
    </w:p>
    <w:p>
      <w:pPr>
        <w:pStyle w:val="Heading2"/>
      </w:pPr>
      <w:r>
        <w:t>2.3 Handler-Service 模式</w:t>
      </w:r>
    </w:p>
    <w:p>
      <w:r>
        <w:t>所有业务模块遵循统一的 Handler-Service 模式：</w:t>
        <w:br/>
        <w:br/>
        <w:t>Handler 职责：</w:t>
        <w:br/>
        <w:t xml:space="preserve">  • 参数绑定（web.BindJSON/BindQuery/BindUri）</w:t>
        <w:br/>
        <w:t xml:space="preserve">  • 数据权限注入（iamsdk.DataFilterScope）</w:t>
        <w:br/>
        <w:t xml:space="preserve">  • 响应构建（web.OK/Fail/Err 链式API）</w:t>
        <w:br/>
        <w:t xml:space="preserve">  • 不包含业务逻辑</w:t>
        <w:br/>
        <w:br/>
        <w:t>Service 职责：</w:t>
        <w:br/>
        <w:t xml:space="preserve">  • 核心业务逻辑</w:t>
        <w:br/>
        <w:t xml:space="preserve">  • 数据库操作（GORM）</w:t>
        <w:br/>
        <w:t xml:space="preserve">  • 返回 error（不直接构建 HTTP 响应）</w:t>
        <w:br/>
        <w:br/>
        <w:t>Contract 职责：</w:t>
        <w:br/>
        <w:t xml:space="preserve">  • 定义 Service 接口和请求/响应 DTO</w:t>
        <w:br/>
        <w:t xml:space="preserve">  • 解耦 Handler 和 Service 的具体实现</w:t>
      </w:r>
    </w:p>
    <w:p>
      <w:pPr>
        <w:pStyle w:val="Heading2"/>
      </w:pPr>
      <w:r>
        <w:t>2.4 响应格式规范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响应方式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函数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成功-单条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web.OK(c).Data(item).Send()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返回单条数据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成功-列表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web.OK(c).List(count, items).Send()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返回分页列表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成功-无数据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web.OK(c).Send()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仅返回成功状态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失败-错误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web.Fail(c).Err(err).Send()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返回错误信息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失败-消息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web.Fail(c).Msg(msg).Send()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返回自定义错误消息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失败-预定义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web.Err(c, web.NotFound).Send()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返回预定义错误码</w:t>
            </w:r>
          </w:p>
        </w:tc>
      </w:tr>
    </w:tbl>
    <w:p>
      <w:pPr>
        <w:pStyle w:val="Heading2"/>
      </w:pPr>
      <w:r>
        <w:t>2.5 数据权限过滤</w:t>
      </w:r>
    </w:p>
    <w:p>
      <w:r>
        <w:t>IAM SDK 提供 DataFilterScope() 函数，根据当前用户的角色数据权限（Purview），自动注入 GORM 查询条件：</w:t>
        <w:br/>
        <w:br/>
        <w:t xml:space="preserve">  scope := iamsdk.DataFilterScope(c, fieldMapping)</w:t>
        <w:br/>
        <w:t xml:space="preserve">  db.Scopes(scope).Find(&amp;items)</w:t>
        <w:br/>
        <w:br/>
        <w:t>fieldMapping 定义了通用字段到业务字段的映射：</w:t>
        <w:br/>
        <w:t xml:space="preserve">  organize_id → 组织ID字段</w:t>
        <w:br/>
        <w:t xml:space="preserve">  department_id → 部门ID字段</w:t>
        <w:br/>
        <w:t xml:space="preserve">  created_by → 创建人字段</w:t>
        <w:br/>
        <w:br/>
        <w:t>不同 Purview 级别会生成不同的 WHERE 条件，实现行级数据隔离。</w:t>
      </w:r>
    </w:p>
    <w:p>
      <w:r>
        <w:br w:type="page"/>
      </w:r>
    </w:p>
    <w:p>
      <w:pPr>
        <w:pStyle w:val="Heading1"/>
      </w:pPr>
      <w:r>
        <w:t>第3章 扫描引擎架构</w:t>
      </w:r>
    </w:p>
    <w:p>
      <w:pPr>
        <w:pStyle w:val="Heading2"/>
      </w:pPr>
      <w:r>
        <w:t>3.1 引擎总体设计</w:t>
      </w:r>
    </w:p>
    <w:p>
      <w:r>
        <w:t>扫描引擎是系统的核心组件，采用 DAG（有向无环图）流水线架构，支持 36+ 个可插拔扫描模块，通过模板系统定义扫描流程。</w:t>
      </w:r>
    </w:p>
    <w:p>
      <w:r>
        <w:t>核心组件：</w:t>
        <w:br/>
        <w:t xml:space="preserve">  • Scheduler — 全局调度器，管理任务队列和并发控制</w:t>
        <w:br/>
        <w:t xml:space="preserve">  • Runner — 单任务执行器，驱动 DAG 流水线</w:t>
        <w:br/>
        <w:t xml:space="preserve">  • DAG Executor — 有向无环图执行引擎，解析依赖关系</w:t>
        <w:br/>
        <w:t xml:space="preserve">  • ModuleFactory — 模块工厂，按需构建扫描模块实例</w:t>
        <w:br/>
        <w:t xml:space="preserve">  • PlanResolver — 计划解析器，将模板转化为执行计划</w:t>
        <w:br/>
        <w:t xml:space="preserve">  • EventBridge — 事件桥接，扫描结果自动转安全事件</w:t>
      </w:r>
    </w:p>
    <w:p>
      <w:pPr>
        <w:pStyle w:val="Heading2"/>
      </w:pPr>
      <w:r>
        <w:t>3.2 调度器（Scheduler）</w:t>
      </w:r>
    </w:p>
    <w:p>
      <w:r>
        <w:t>Scheduler 是扫描引擎的入口，负责：</w:t>
        <w:br/>
        <w:t xml:space="preserve">  1. 任务队列管理（TaskQueue，优先级排序）</w:t>
        <w:br/>
        <w:t xml:space="preserve">  2. 并发控制（maxParallel，默认 10）</w:t>
        <w:br/>
        <w:t xml:space="preserve">  3. 数据库恢复（recoverFromDB，重启后恢复未完成任务）</w:t>
        <w:br/>
        <w:t xml:space="preserve">  4. 调度循环（dispatchLoop，持续消费队列）</w:t>
        <w:br/>
        <w:t xml:space="preserve">  5. 事件总线（EventBus，任务状态变更通知）</w:t>
        <w:br/>
        <w:br/>
        <w:t>调度流程：Submit → Queue → Dispatch → Runner.Run → Persist</w:t>
        <w:br/>
        <w:br/>
        <w:t>支持任务拆分（TaskSplitter）和分布式执行（Distributed）。</w:t>
      </w:r>
    </w:p>
    <w:p>
      <w:pPr>
        <w:pStyle w:val="Heading2"/>
      </w:pPr>
      <w:r>
        <w:t>3.3 DAG 执行引擎</w:t>
      </w:r>
    </w:p>
    <w:p>
      <w:r>
        <w:t>扫描流水线使用 DAG 拓扑排序执行。每个阶段（Stage）包含一组并行执行的扫描模块。阶段间通过依赖关系（dependsOn）形成有向无环图。</w:t>
        <w:br/>
        <w:br/>
        <w:t>执行逻辑：</w:t>
        <w:br/>
        <w:t xml:space="preserve">  1. buildDAG() — 构建 DAG 节点和依赖边</w:t>
        <w:br/>
        <w:t xml:space="preserve">  2. 计算入度（inDegree），找到所有入度为 0 的节点</w:t>
        <w:br/>
        <w:t xml:space="preserve">  3. 并发执行就绪节点（goroutine pool）</w:t>
        <w:br/>
        <w:t xml:space="preserve">  4. 节点完成后减少子节点入度，新就绪节点继续执行</w:t>
        <w:br/>
        <w:t xml:space="preserve">  5. 所有节点完成 → DAG 执行结束</w:t>
        <w:br/>
        <w:br/>
        <w:t>如果没有依赖关系（hasAnyDeps=false），退化为顺序执行。</w:t>
      </w:r>
    </w:p>
    <w:p>
      <w:pPr>
        <w:pStyle w:val="Heading2"/>
      </w:pPr>
      <w:r>
        <w:t>3.4 扫描模块体系</w:t>
      </w:r>
    </w:p>
    <w:p>
      <w:r>
        <w:t>系统内置 36+ 个扫描模块，通过 ModuleFactory 统一管理：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模块ID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主机发现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icmp_ping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ICMP 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主机存活检测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端口扫描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port_scan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TCP Connect 扫描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全连接端口扫描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端口扫描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syn_scan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SYN 半开扫描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高速端口扫描（需root）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端口扫描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udp_scan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UDP 扫描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UDP 端口探测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服务识别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service_probe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服务探测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Banner抓取+数据库指纹匹配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服务识别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web_fingerprint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Web指纹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Web应用识别（数据库驱动）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服务识别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tech_detect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技术栈检测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框架/CMS/JS库识别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服务识别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fpenhance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增强指纹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HTTP/TLS/探测链深度识别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信息收集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subdomain_brute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子域名枚举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字典爆破+DNS解析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信息收集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dns_all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DNS全查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A/AAAA/MX/NS/TXT/CNAME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信息收集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web_crawl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爬虫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网站爬取（go-rod Headless）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信息收集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js_analyze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JS分析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提取API端点/敏感信息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信息收集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email_collect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邮箱收集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搜索引擎+页面提取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信息收集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company_recon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企业信息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企业信息关联查询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信息收集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favicon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Favicon哈希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Favicon指纹识别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信息收集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cert_check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证书检查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SSL/TLS证书信息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信息收集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ip_attr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IP归属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IP地理位置+ASN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信息收集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real_ip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真实IP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CDN背后真实IP发现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信息收集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api_disc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API发现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REST/GraphQL端点探测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信息收集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screenshot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截图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网页截图（Chromium）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信息收集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nettopo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网络拓扑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Traceroute网络路径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漏洞检测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nuclei-poc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Nuclei PoC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基于PoC模板的漏洞检测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漏洞检测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sqli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SQL注入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SQL注入检测+验证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漏洞检测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跨站脚本检测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漏洞检测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ssrf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SSRF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服务端请求伪造检测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漏洞检测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cmdi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命令注入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OS命令注入检测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漏洞检测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lfi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文件包含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本地文件包含检测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漏洞检测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ssti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模板注入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服务端模板注入检测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漏洞检测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xxe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XXE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XML外部实体注入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漏洞检测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nosqli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NoSQL注入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NoSQL注入检测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漏洞检测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jwt_sec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JWT安全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JWT弱密钥/配置检测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漏洞检测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apisec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API安全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API安全检测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漏洞检测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advanced_vuln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高级漏洞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复合漏洞检测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安全评估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weak_pass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弱口令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Web弱口令检测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安全评估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brute_force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暴力破解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多协议暴力破解(SSH/FTP/DB)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安全评估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未授权访问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未授权服务检测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安全评估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dir_scan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目录扫描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敏感目录/文件发现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安全评估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info_leak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信息泄露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敏感信息泄露检测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安全评估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waf_detect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WAF检测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Web应用防火墙识别</w:t>
            </w:r>
          </w:p>
        </w:tc>
      </w:tr>
    </w:tbl>
    <w:p>
      <w:pPr>
        <w:pStyle w:val="Heading2"/>
      </w:pPr>
      <w:r>
        <w:t>3.5 模块接口规范（core.ScanModule）</w:t>
      </w:r>
    </w:p>
    <w:p>
      <w:r>
        <w:t>每个扫描模块实现 core.ScanModule 接口：</w:t>
        <w:br/>
        <w:br/>
        <w:t xml:space="preserve">  ID() string        — 模块唯一标识</w:t>
        <w:br/>
        <w:t xml:space="preserve">  Name() string      — 模块显示名称</w:t>
        <w:br/>
        <w:t xml:space="preserve">  Category() string  — 分类（recon/vuln/exploit 等）</w:t>
        <w:br/>
        <w:t xml:space="preserve">  Run(ctx, targets, config) ([]Finding, error)</w:t>
        <w:br/>
        <w:t xml:space="preserve">                     — 执行扫描，返回发现结果</w:t>
        <w:br/>
        <w:br/>
        <w:t>Finding 结构包含：标题、描述、严重程度、证据、置信度等。</w:t>
        <w:br/>
        <w:t>扫描结果经过 sync_vulns 模块同步到漏洞表。</w:t>
      </w:r>
    </w:p>
    <w:p>
      <w:pPr>
        <w:pStyle w:val="Heading2"/>
      </w:pPr>
      <w:r>
        <w:t>3.6 知识库支撑</w:t>
      </w:r>
    </w:p>
    <w:p>
      <w:r>
        <w:t>KnowledgeRegistry 统一管理扫描引擎的知识库依赖：</w:t>
        <w:br/>
        <w:t xml:space="preserve">  • Poc Store — PoC 模板（Nuclei YAML 格式）</w:t>
        <w:br/>
        <w:t xml:space="preserve">  • Payload Loader — 漏洞检测载荷（SQLi/XSS/SSRF等）</w:t>
        <w:br/>
        <w:t xml:space="preserve">  • Dict Store — 字典数据（子域名/目录/用户名/密码）</w:t>
        <w:br/>
        <w:t xml:space="preserve">  • RuleStore — 检测规则（WAF签名/技术栈特征等）</w:t>
        <w:br/>
        <w:t xml:space="preserve">  • Fingerprint DB — 数据库驱动的服务指纹</w:t>
        <w:br/>
        <w:br/>
        <w:t>知识库数据存储在 MySQL（vs_poc_template/vs_data_library 等表），启动时加载到内存缓存，支持热更新。</w:t>
      </w:r>
    </w:p>
    <w:p>
      <w:pPr>
        <w:pStyle w:val="Heading2"/>
      </w:pPr>
      <w:r>
        <w:t>3.7 扫描模板系统</w:t>
      </w:r>
    </w:p>
    <w:p>
      <w:r>
        <w:t>扫描模板定义了扫描流水线的阶段、模块和参数配置。支持内置模板和自定义模板。</w:t>
        <w:br/>
        <w:br/>
        <w:t>模板结构：</w:t>
        <w:br/>
        <w:t xml:space="preserve">  • Stages[] — 阶段列表（有序，支持 dependsOn 形成 DAG）</w:t>
        <w:br/>
        <w:t xml:space="preserve">  • Stage.Modules[] — 阶段内并行模块</w:t>
        <w:br/>
        <w:t xml:space="preserve">  • Stage.Conditions[] — 阶段执行条件</w:t>
        <w:br/>
        <w:t xml:space="preserve">  • Params{} — 全局参数和模块级参数</w:t>
        <w:br/>
        <w:br/>
        <w:t>内置配置文件：full（全量扫描）、quick（快速扫描）</w:t>
      </w:r>
    </w:p>
    <w:p>
      <w:pPr>
        <w:pStyle w:val="Heading2"/>
      </w:pPr>
      <w:r>
        <w:t>3.8 分布式扫描</w:t>
      </w:r>
    </w:p>
    <w:p>
      <w:r>
        <w:t>系统支持多节点分布式扫描：</w:t>
        <w:br/>
        <w:t xml:space="preserve">  1. 主控节点（Master）— 运行 Scheduler，管理任务队列</w:t>
        <w:br/>
        <w:t xml:space="preserve">  2. 扫描节点（Worker）— 执行实际扫描，通过 NATS 通信</w:t>
        <w:br/>
        <w:t xml:space="preserve">  3. 任务拆分（TaskSplitter）— 大任务自动按目标数量拆分</w:t>
        <w:br/>
        <w:t xml:space="preserve">  4. 结果聚合 — 子任务结果自动合并回父任务</w:t>
        <w:br/>
        <w:t xml:space="preserve">  5. 断点续扫（Checkpoint）— 支持任务暂停/恢复</w:t>
      </w:r>
    </w:p>
    <w:p>
      <w:r>
        <w:br w:type="page"/>
      </w:r>
    </w:p>
    <w:p>
      <w:pPr>
        <w:pStyle w:val="Heading1"/>
      </w:pPr>
      <w:r>
        <w:t>第4章 站点监测架构</w:t>
      </w:r>
    </w:p>
    <w:p>
      <w:pPr>
        <w:pStyle w:val="Heading2"/>
      </w:pPr>
      <w:r>
        <w:t>4.1 监测架构概览</w:t>
      </w:r>
    </w:p>
    <w:p>
      <w:r>
        <w:t>站点监测采用 Agent + NATS + Master 三层架构：</w:t>
        <w:br/>
        <w:br/>
        <w:t xml:space="preserve">  监测目标 → 调度器(Cron) → NATS Task Stream → Agent</w:t>
        <w:br/>
        <w:t xml:space="preserve">                                                    ↓</w:t>
        <w:br/>
        <w:t xml:space="preserve">  Master ← NATS Result Stream ← Agent 执行结果</w:t>
        <w:br/>
        <w:t xml:space="preserve">    ↓</w:t>
        <w:br/>
        <w:t xml:space="preserve">  结果入库 → 告警判定 → 事件联动</w:t>
      </w:r>
    </w:p>
    <w:p>
      <w:pPr>
        <w:pStyle w:val="Heading2"/>
      </w:pPr>
      <w:r>
        <w:t>4.2 六维检测引擎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模块Key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检测原理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关键技术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可用性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HTTP请求→状态码/响应时间/TLS/安全头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TLS指纹、证书链验证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域名劫持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domain_hijack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DNS解析→与期望IP对比+停靠特征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多DNS服务器交叉验证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网页篡改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tamper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内容指纹对比(Simhash/DOM/视觉哈希)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基线管理、指纹滑动窗口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敏感文件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sensitive_file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路径探测→CMS识别→敏感路径扫描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字典驱动、目录遍历检测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敏感词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sensitive_word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页面文本提取→词库匹配→分层检测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DOM/Title/Meta多层扫描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暗链/后门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blacklink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URL特征+黑词+编码绕过+后门签名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隐藏元素检测、JS动态分析</w:t>
            </w:r>
          </w:p>
        </w:tc>
      </w:tr>
    </w:tbl>
    <w:p>
      <w:pPr>
        <w:pStyle w:val="Heading2"/>
      </w:pPr>
      <w:r>
        <w:t>4.3 基线管理机制</w:t>
      </w:r>
    </w:p>
    <w:p>
      <w:r>
        <w:t>网页篡改检测依赖基线系统：</w:t>
        <w:br/>
        <w:t xml:space="preserve">  1. 首次检测自动建立基线（内容哈希+Simhash+DOM结构哈希+视觉哈希）</w:t>
        <w:br/>
        <w:t xml:space="preserve">  2. 基线有版本号，支持多版本</w:t>
        <w:br/>
        <w:t xml:space="preserve">  3. 置信度分三级：low → medium → high</w:t>
        <w:br/>
        <w:t xml:space="preserve">  4. 可疑评分（SuspicionScore）— 偏离度越高分越高</w:t>
        <w:br/>
        <w:t xml:space="preserve">  5. 指纹滑动窗口（FingerprintWindow）— 记录历史指纹变化</w:t>
        <w:br/>
        <w:t xml:space="preserve">  6. 连续稳定次数（ConsecutiveStableRuns）— 自动提升置信度</w:t>
        <w:br/>
        <w:t xml:space="preserve">  7. 支持 WaybackMachine 交叉验证</w:t>
      </w:r>
    </w:p>
    <w:p>
      <w:pPr>
        <w:pStyle w:val="Heading2"/>
      </w:pPr>
      <w:r>
        <w:t>4.4 Agent 通信协议</w:t>
      </w:r>
    </w:p>
    <w:p>
      <w:r>
        <w:t>Agent 通过 NATS JetStream 与 Master 通信：</w:t>
        <w:br/>
        <w:br/>
        <w:t xml:space="preserve">  Task Stream: Master → Agent</w:t>
        <w:br/>
        <w:t xml:space="preserve">    • MonitorTaskMessage{ExecutionID, Dimension, URL, Config, Baseline}</w:t>
        <w:br/>
        <w:br/>
        <w:t xml:space="preserve">  Result Stream: Agent → Master</w:t>
        <w:br/>
        <w:t xml:space="preserve">    • MonitorAgentResult{AgentID, ExecutionID, Status, Result}</w:t>
        <w:br/>
        <w:br/>
        <w:t xml:space="preserve">  Heartbeat: Agent → Master</w:t>
        <w:br/>
        <w:t xml:space="preserve">    • MonitorAgentStatus{UUID, CPU, Memory, RunningTasks}</w:t>
        <w:br/>
        <w:br/>
        <w:t>内置 EmbeddedAgent 支持单机模式（无需外部 Agent 部署）。</w:t>
      </w:r>
    </w:p>
    <w:p>
      <w:pPr>
        <w:pStyle w:val="Heading2"/>
      </w:pPr>
      <w:r>
        <w:t>4.5 告警与事件联动</w:t>
      </w:r>
    </w:p>
    <w:p>
      <w:r>
        <w:t>告警流程：</w:t>
        <w:br/>
        <w:t xml:space="preserve">  1. 检测到问题 → 生成 MonitorAlert</w:t>
        <w:br/>
        <w:t xml:space="preserve">  2. 告警去重（AlertKey = URL+Dimension+TaskID 的 MD5）</w:t>
        <w:br/>
        <w:t xml:space="preserve">  3. 静默期管理（SilenceDurationMinutes）</w:t>
        <w:br/>
        <w:t xml:space="preserve">  4. 告警通知（Webhook/邮件/钉钉/企业微信）</w:t>
        <w:br/>
        <w:t xml:space="preserve">  5. 配置 incident_auto_enabled 可自动创建安全事件</w:t>
        <w:br/>
        <w:br/>
        <w:t>问题去重：IssueKey = URL+Dimension+TaskID 的 MD5，相同问题合并计数。</w:t>
      </w:r>
    </w:p>
    <w:p>
      <w:r>
        <w:br w:type="page"/>
      </w:r>
    </w:p>
    <w:p>
      <w:pPr>
        <w:pStyle w:val="Heading1"/>
      </w:pPr>
      <w:r>
        <w:t>第5章 认证与授权实现</w:t>
      </w:r>
    </w:p>
    <w:p>
      <w:pPr>
        <w:pStyle w:val="Heading2"/>
      </w:pPr>
      <w:r>
        <w:t>5.1 IAM SDK 集成</w:t>
      </w:r>
    </w:p>
    <w:p>
      <w:r>
        <w:t>系统通过 IAM SDK (code.yt-security.com/public/sdk) 实现全部认证授权功能。</w:t>
        <w:br/>
        <w:br/>
        <w:t>集成点：</w:t>
        <w:br/>
        <w:t xml:space="preserve">  1. RegisterDefaultRoutes() — 注册 SSO 回调、Token Relay、公共认证代理</w:t>
        <w:br/>
        <w:t xml:space="preserve">  2. Authentication() — 认证中间件，解析和验证 JWT Token</w:t>
        <w:br/>
        <w:t xml:space="preserve">  3. IAMAuthorization() — 授权中间件，检查接口访问权限</w:t>
        <w:br/>
        <w:t xml:space="preserve">  4. SyncBackends() — 启动时同步后端接口到 IAM</w:t>
        <w:br/>
        <w:t xml:space="preserve">  5. DataFilterScope() — 数据权限 SQL 注入</w:t>
        <w:br/>
        <w:t xml:space="preserve">  6. GetCurrentUser() — 获取当前用户信息</w:t>
      </w:r>
    </w:p>
    <w:p>
      <w:pPr>
        <w:pStyle w:val="Heading2"/>
      </w:pPr>
      <w:r>
        <w:t>5.2 SSO 登录流程</w:t>
      </w:r>
    </w:p>
    <w:p>
      <w:r>
        <w:t>1. 用户访问前端 → 检测无 Token → 跳转 IAM 授权页</w:t>
        <w:br/>
        <w:t>2. IAM 登录页面 → 用户输入凭证 → MFA 验证</w:t>
        <w:br/>
        <w:t>3. IAM 返回授权码(code) → 回调到 callback_uri</w:t>
        <w:br/>
        <w:t>4. 后端用 code 换取 access_token + refresh_token</w:t>
        <w:br/>
        <w:t>5. Token Relay 模式下，子系统间可透传用户 Token</w:t>
        <w:br/>
        <w:t>6. Token 过期自动刷新（refresh_token）</w:t>
      </w:r>
    </w:p>
    <w:p>
      <w:pPr>
        <w:pStyle w:val="Heading2"/>
      </w:pPr>
      <w:r>
        <w:t>5.3 四级权限控制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权限级别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实现方式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控制粒度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菜单权限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前端路由 meta.perms + IAM 菜单分配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导航菜单可见性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按钮权限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v-perm 指令 + canAccessCodes()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操作按钮可见性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接口权限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IAM Authorization 中间件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调用权限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数据权限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DataFilterScope + Purview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行级数据隔离</w:t>
            </w:r>
          </w:p>
        </w:tc>
      </w:tr>
    </w:tbl>
    <w:p>
      <w:pPr>
        <w:pStyle w:val="Heading2"/>
      </w:pPr>
      <w:r>
        <w:t>5.4 前端权限实现</w:t>
      </w:r>
    </w:p>
    <w:p>
      <w:r>
        <w:t>前端权限通过路由路径自动推导权限命名空间：</w:t>
        <w:br/>
        <w:t xml:space="preserve">  /asset/list → asset:list</w:t>
        <w:br/>
        <w:t xml:space="preserve">  /knowledge/prompt → knowledge:prompt</w:t>
        <w:br/>
        <w:br/>
        <w:t>meta.perms 声明页面的按钮权限：</w:t>
        <w:br/>
        <w:t xml:space="preserve">  perms: [{ action: 'create' }, { action: 'update' }]</w:t>
        <w:br/>
        <w:br/>
        <w:t>权限检查链：</w:t>
        <w:br/>
        <w:t xml:space="preserve">  isSuper? → isAdmin? → canAccessCodes(namespace + action)</w:t>
        <w:br/>
        <w:br/>
        <w:t>系统初始化时，use-route-sync 将路由定义和 perms 同步到 IAM。</w:t>
      </w:r>
    </w:p>
    <w:p>
      <w:r>
        <w:br w:type="page"/>
      </w:r>
    </w:p>
    <w:p>
      <w:pPr>
        <w:pStyle w:val="Heading1"/>
      </w:pPr>
      <w:r>
        <w:t>第6章 安全事件与通报处置</w:t>
      </w:r>
    </w:p>
    <w:p>
      <w:pPr>
        <w:pStyle w:val="Heading2"/>
      </w:pPr>
      <w:r>
        <w:t>6.1 安全事件模块架构</w:t>
      </w:r>
    </w:p>
    <w:p>
      <w:r>
        <w:t>安全事件模块采用子模块化设计：</w:t>
        <w:br/>
        <w:t xml:space="preserve">  • core/ — 事件 CRUD 和状态机</w:t>
        <w:br/>
        <w:t xml:space="preserve">  • audit/ — 事件审计日志</w:t>
        <w:br/>
        <w:t xml:space="preserve">  • sla/ — SLA 管理和催办</w:t>
        <w:br/>
        <w:t xml:space="preserve">  • comment/ — 事件评论/协作</w:t>
        <w:br/>
        <w:t xml:space="preserve">  • remediation/ — 整改管理</w:t>
        <w:br/>
        <w:t xml:space="preserve">  • stats/ — 统计分析</w:t>
        <w:br/>
        <w:t xml:space="preserve">  • knowledge/ — 事件知识库/案例库</w:t>
        <w:br/>
        <w:br/>
        <w:t>AI 集成：</w:t>
        <w:br/>
        <w:t xml:space="preserve">  事件创建后可触发 AI 预审，使用知识仓库中的提示模板（PromptTemplate），  通过 IAM AI 网关调用大模型，自动生成预审意见、分类、风险评分。</w:t>
      </w:r>
    </w:p>
    <w:p>
      <w:pPr>
        <w:pStyle w:val="Heading2"/>
      </w:pPr>
      <w:r>
        <w:t>6.2 通报处置流程引擎</w:t>
      </w:r>
    </w:p>
    <w:p>
      <w:r>
        <w:t>通报处置采用多级组织间流转设计：</w:t>
        <w:br/>
        <w:br/>
        <w:t>关键技术：</w:t>
        <w:br/>
        <w:t xml:space="preserve">  • 闭包表（Closure Table）— 存储多级派发的树形关系</w:t>
        <w:br/>
        <w:t xml:space="preserve">  • 状态机 — 控制通报在各状态间的合法转换</w:t>
        <w:br/>
        <w:t xml:space="preserve">  • 动态表单 — 通报录入和处置表单由 FormDesign 模块驱动</w:t>
        <w:br/>
        <w:t xml:space="preserve">  • 操作日志 — 全链路操作追溯</w:t>
        <w:br/>
        <w:br/>
        <w:t>模块结构：</w:t>
        <w:br/>
        <w:t xml:space="preserve">  • input/ — 通报录入</w:t>
        <w:br/>
        <w:t xml:space="preserve">  • distribute/ — 多级派发</w:t>
        <w:br/>
        <w:t xml:space="preserve">  • disposal/ — 处置上报</w:t>
        <w:br/>
        <w:t xml:space="preserve">  • review/ — 逐级审核</w:t>
        <w:br/>
        <w:t xml:space="preserve">  • verify/ — 核查确认</w:t>
        <w:br/>
        <w:t xml:space="preserve">  • transfer/ — 安全事件流转（与 incident 联动）</w:t>
        <w:br/>
        <w:t xml:space="preserve">  • oplog/ — 操作日志</w:t>
        <w:br/>
        <w:t xml:space="preserve">  • ledger/ — 通报台账</w:t>
      </w:r>
    </w:p>
    <w:p>
      <w:pPr>
        <w:pStyle w:val="Heading2"/>
      </w:pPr>
      <w:r>
        <w:t>6.3 EventBridge — 扫描到事件自动转换</w:t>
      </w:r>
    </w:p>
    <w:p>
      <w:r>
        <w:t>ScanRunner 中的 EventBridge 组件实现了扫描结果到安全事件的自动转换：</w:t>
        <w:br/>
        <w:t xml:space="preserve">  1. 扫描任务完成后触发 EventBridge</w:t>
        <w:br/>
        <w:t xml:space="preserve">  2. 根据漏洞严重程度和配置规则判断是否创建事件</w:t>
        <w:br/>
        <w:t xml:space="preserve">  3. 自动填充事件字段（关联资产、漏洞描述、AI分析）</w:t>
        <w:br/>
        <w:t xml:space="preserve">  4. 可同时创建通报记录，下发至相关组织</w:t>
      </w:r>
    </w:p>
    <w:p>
      <w:r>
        <w:br w:type="page"/>
      </w:r>
    </w:p>
    <w:p>
      <w:pPr>
        <w:pStyle w:val="Heading1"/>
      </w:pPr>
      <w:r>
        <w:t>第7章 前端架构设计</w:t>
      </w:r>
    </w:p>
    <w:p>
      <w:pPr>
        <w:pStyle w:val="Heading2"/>
      </w:pPr>
      <w:r>
        <w:t>7.1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Vue 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3.5+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响应式框架，Composition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类型安全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Naive 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企业级 UI 组件库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Vben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后台管理脚手架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Pinia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状态管理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Vue Router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前端路由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 请求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构建工具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pnpm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包管理器</w:t>
            </w:r>
          </w:p>
        </w:tc>
      </w:tr>
    </w:tbl>
    <w:p>
      <w:pPr>
        <w:pStyle w:val="Heading2"/>
      </w:pPr>
      <w:r>
        <w:t>7.2 目录结构</w:t>
      </w:r>
    </w:p>
    <w:p>
      <w:r>
        <w:rPr>
          <w:rFonts w:ascii="Consolas" w:hAnsi="Consolas"/>
          <w:color w:val="333333"/>
          <w:sz w:val="18"/>
        </w:rPr>
        <w:t>vulnscan-frontend/apps/web/src/</w:t>
        <w:br/>
        <w:t>├── api/                # API 接口定义（按模块分目录）</w:t>
        <w:br/>
        <w:t>├── composables/        # 可复用组合式函数</w:t>
        <w:br/>
        <w:t>│   ├── usePerm.ts      # 权限检查</w:t>
        <w:br/>
        <w:t>│   ├── use-route-perm.ts # 路由权限码</w:t>
        <w:br/>
        <w:t>│   └── use-route-sync.ts # 路由同步到 IAM</w:t>
        <w:br/>
        <w:t>├── directives/         # 自定义指令 (v-perm)</w:t>
        <w:br/>
        <w:t>├── permissions/        # 权限系统</w:t>
        <w:br/>
        <w:t>│   ├── route-perm.ts   # 权限码构建</w:t>
        <w:br/>
        <w:t>│   ├── access-mode.ts  # 访问模式（前端/后端）</w:t>
        <w:br/>
        <w:t>│   ├── access-check.ts # 权限检查逻辑</w:t>
        <w:br/>
        <w:t>│   └── admin-role.ts   # 管理员角色判定</w:t>
        <w:br/>
        <w:t>├── router/routes/modules/ # 路由模块定义</w:t>
        <w:br/>
        <w:t>├── views/              # 页面组件</w:t>
        <w:br/>
        <w:t>└── locales/            # 国际化</w:t>
      </w:r>
    </w:p>
    <w:p>
      <w:pPr>
        <w:pStyle w:val="Heading2"/>
      </w:pPr>
      <w:r>
        <w:t>7.3 API 调用规范</w:t>
      </w:r>
    </w:p>
    <w:p>
      <w:r>
        <w:t>前端 API 使用两种请求客户端：</w:t>
        <w:br/>
        <w:br/>
        <w:t xml:space="preserve">  • requestClient — 自动解包响应中的 data 字段，用于单条数据</w:t>
        <w:br/>
        <w:t xml:space="preserve">  • baseRequestClient — 返回原始响应，用于列表（需要 total 等元数据）</w:t>
        <w:br/>
        <w:br/>
        <w:t>所有 API 均以 VITE_GLOB_API_URL=/api 为前缀。</w:t>
      </w:r>
    </w:p>
    <w:p>
      <w:pPr>
        <w:pStyle w:val="Heading2"/>
      </w:pPr>
      <w:r>
        <w:t>7.4 权限系统实现</w:t>
      </w:r>
    </w:p>
    <w:p>
      <w:r>
        <w:t>权限系统核心文件：</w:t>
        <w:br/>
        <w:br/>
        <w:t xml:space="preserve">  1. route-perm.ts — pathToNamespace(path) 将路由路径转权限命名空间</w:t>
        <w:br/>
        <w:t xml:space="preserve">     例：/asset/list → asset:list</w:t>
        <w:br/>
        <w:br/>
        <w:t xml:space="preserve">  2. usePerm() — 提供 can(code) 和 isSuper 判断</w:t>
        <w:br/>
        <w:t xml:space="preserve">     can() 查询 IAM 返回的 access_codes 列表</w:t>
        <w:br/>
        <w:br/>
        <w:t xml:space="preserve">  3. useRoutePerm() — 提供 perm(action) 构建完整权限码</w:t>
        <w:br/>
        <w:t xml:space="preserve">     perm('create') → 'asset:list:create'</w:t>
        <w:br/>
        <w:br/>
        <w:t xml:space="preserve">  4. v-perm 指令 — &lt;button v-perm="'create'"&gt;新增&lt;/button&gt;</w:t>
        <w:br/>
        <w:t xml:space="preserve">     内部调用 canAccessCodes() 判断显隐</w:t>
        <w:br/>
        <w:br/>
        <w:t xml:space="preserve">  5. use-route-sync.ts — 收集路由清单和 perms 声明，</w:t>
        <w:br/>
        <w:t xml:space="preserve">     调用 /api/system/iam/sync-frontends 同步到 IAM</w:t>
      </w:r>
    </w:p>
    <w:p>
      <w:r>
        <w:br w:type="page"/>
      </w:r>
    </w:p>
    <w:p>
      <w:pPr>
        <w:pStyle w:val="Heading1"/>
      </w:pPr>
      <w:r>
        <w:t>第8章 数据模型设计</w:t>
      </w:r>
    </w:p>
    <w:p>
      <w:pPr>
        <w:pStyle w:val="Heading2"/>
      </w:pPr>
      <w:r>
        <w:t>8.1 数据库表总览</w:t>
      </w:r>
    </w:p>
    <w:p>
      <w:r>
        <w:t>系统共包含 43+ 张数据表，按模块分组如下：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表名前缀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主要表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数量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资产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vs_asset*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asset/asset_group/tag/lifecycle/compliance/...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15+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扫描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vs_scan*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scan_task/scan_finding/scan_schedule/...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5+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漏洞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vs_vulnerability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vulnerability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知识库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vs_poc*/vs_data*/vs_service*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poc_template/data_library/fingerprint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5+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安全事件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security_incidents/*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incidents/assets/metadata/comments/...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8+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通报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circulars/*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circulars/distributions/disposals/reviews/...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7+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站点监测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monitor_*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targets/path_tasks/executions/baselines/alerts/...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15+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系统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vs_setting/vs_system_dict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setting/system_dict/dynamic_form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3+</w:t>
            </w:r>
          </w:p>
        </w:tc>
      </w:tr>
    </w:tbl>
    <w:p>
      <w:pPr>
        <w:pStyle w:val="Heading2"/>
      </w:pPr>
      <w:r>
        <w:t>8.2 GORM 自动迁移</w:t>
      </w:r>
    </w:p>
    <w:p>
      <w:r>
        <w:t>系统使用 GORM AutoMigrate 自动管理数据库 Schema：</w:t>
        <w:br/>
        <w:t xml:space="preserve">  • 启动时自动创建不存在的表</w:t>
        <w:br/>
        <w:t xml:space="preserve">  • 自动添加新字段（不删除已有字段）</w:t>
        <w:br/>
        <w:t xml:space="preserve">  • 模型定义即 Schema 定义（struct tags）</w:t>
        <w:br/>
        <w:br/>
        <w:t>迁移在 Handlers.autoMigrate() 中统一执行。</w:t>
      </w:r>
    </w:p>
    <w:p>
      <w:pPr>
        <w:pStyle w:val="Heading2"/>
      </w:pPr>
      <w:r>
        <w:t>8.3 通用模型约定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基础模型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BaseModel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id, created_at, updated_at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主键+时间戳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FullModel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id, created_at, updated_at, created_by, updated_by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含操作人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ReadOnlyModel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id, 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只读记录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AutoIncModel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id(auto), created_at, updated_at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自增主键</w:t>
            </w:r>
          </w:p>
        </w:tc>
      </w:tr>
    </w:tbl>
    <w:p>
      <w:pPr>
        <w:pStyle w:val="Heading2"/>
      </w:pPr>
      <w:r>
        <w:t>8.4 JSON 字段处理</w:t>
      </w:r>
    </w:p>
    <w:p>
      <w:r>
        <w:t>系统使用自定义类型处理 JSON 字段：</w:t>
        <w:br/>
        <w:t xml:space="preserve">  • JSONMap — map[string]interface{} 的 GORM 序列化</w:t>
        <w:br/>
        <w:t xml:space="preserve">  • StringArray — []string 的 GORM 序列化（逗号分隔）</w:t>
        <w:br/>
        <w:t xml:space="preserve">  • JSONMapSlice — []map[string]interface{} 的 GORM 序列化</w:t>
        <w:br/>
        <w:br/>
        <w:t>这些类型实现了 GORM 的 Scanner/Valuer 接口，支持 MySQL TEXT 存储。</w:t>
      </w:r>
    </w:p>
    <w:p>
      <w:r>
        <w:br w:type="page"/>
      </w:r>
    </w:p>
    <w:p>
      <w:pPr>
        <w:pStyle w:val="Heading1"/>
      </w:pPr>
      <w:r>
        <w:t>第9章 部署与构建</w:t>
      </w:r>
    </w:p>
    <w:p>
      <w:pPr>
        <w:pStyle w:val="Heading2"/>
      </w:pPr>
      <w:r>
        <w:t>9.1 构建流程</w:t>
      </w:r>
    </w:p>
    <w:p>
      <w:r>
        <w:t>一键构建命令：</w:t>
        <w:br/>
        <w:t xml:space="preserve">  make all (Linux/macOS) 或 .\build.ps1 all (Windows)</w:t>
        <w:br/>
        <w:br/>
        <w:t>构建步骤：</w:t>
        <w:br/>
        <w:t xml:space="preserve">  1. pnpm install — 安装前端依赖</w:t>
        <w:br/>
        <w:t xml:space="preserve">  2. pnpm build — 构建前端（Vite 产出 dist/）</w:t>
        <w:br/>
        <w:t xml:space="preserve">  3. go:embed — 将 dist/ 嵌入 Go 二进制</w:t>
        <w:br/>
        <w:t xml:space="preserve">  4. go build — 编译后端（产出 server 二进制）</w:t>
        <w:br/>
        <w:t xml:space="preserve">  5. 最终产出：单一可执行文件（约 50-100MB）</w:t>
      </w:r>
    </w:p>
    <w:p>
      <w:pPr>
        <w:pStyle w:val="Heading2"/>
      </w:pPr>
      <w:r>
        <w:t>9.2 Docker 构建</w:t>
      </w:r>
    </w:p>
    <w:p>
      <w:r>
        <w:t>Dockerfile 基于 Alpine 3.21：</w:t>
        <w:br/>
        <w:t xml:space="preserve">  • 安装 Chromium + 中文字体（截图/爬虫依赖）</w:t>
        <w:br/>
        <w:t xml:space="preserve">  • 支持多架构（TARGETPLATFORM: linux/amd64, linux/arm64）</w:t>
        <w:br/>
        <w:t xml:space="preserve">  • 支持多环境配置（MODE=dev/prod）</w:t>
        <w:br/>
        <w:t xml:space="preserve">  • 暴露 8080 端口</w:t>
        <w:br/>
        <w:t xml:space="preserve">  • 环境变量 CHROME_BIN=/usr/bin/chromium-browser</w:t>
      </w:r>
    </w:p>
    <w:p>
      <w:pPr>
        <w:pStyle w:val="Heading2"/>
      </w:pPr>
      <w:r>
        <w:t>9.3 配置管理</w:t>
      </w:r>
    </w:p>
    <w:p>
      <w:r>
        <w:t>配置文件：config.toml（TOML 格式）</w:t>
        <w:br/>
        <w:t>加载库：code.yt-security.com/public/core/v2/os/qcfg</w:t>
        <w:br/>
        <w:br/>
        <w:t>配置段：[web] [db] [cache] [iam] [sso] [nats] [cluster]</w:t>
        <w:br/>
        <w:br/>
        <w:t>加载流程：</w:t>
        <w:br/>
        <w:t xml:space="preserve">  1. boot.LoadConfig() 读取 config.toml</w:t>
        <w:br/>
        <w:t xml:space="preserve">  2. qcfg.Unmarshal 解析到 Config 结构体</w:t>
        <w:br/>
        <w:t xml:space="preserve">  3. 设置默认值（如 Cache.Prefix = "vs:"）</w:t>
      </w:r>
    </w:p>
    <w:p>
      <w:pPr>
        <w:pStyle w:val="Heading2"/>
      </w:pPr>
      <w:r>
        <w:t>9.4 健康检查与监控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端点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/health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健康检查（含数据库连接状态）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/metrics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Prometheus 指标（VULNSCAN_METRICS_ENABLED=true 启用）</w:t>
            </w:r>
          </w:p>
        </w:tc>
      </w:tr>
    </w:tbl>
    <w:p>
      <w:r>
        <w:br w:type="page"/>
      </w:r>
    </w:p>
    <w:p>
      <w:pPr>
        <w:pStyle w:val="Heading1"/>
      </w:pPr>
      <w:r>
        <w:t>第10章 关键设计模式</w:t>
      </w:r>
    </w:p>
    <w:p>
      <w:pPr>
        <w:pStyle w:val="Heading2"/>
      </w:pPr>
      <w:r>
        <w:t>10.1 状态机模式</w:t>
      </w:r>
    </w:p>
    <w:p>
      <w:r>
        <w:t>系统中多个实体使用状态机管理生命周期：</w:t>
        <w:br/>
        <w:t xml:space="preserve">  • 扫描任务：pending → queued → running → completed/failed/cancelled</w:t>
        <w:br/>
        <w:t xml:space="preserve">  • 漏洞：open → verified → fixed/ignored → reopen</w:t>
        <w:br/>
        <w:t xml:space="preserve">  • 资产生命周期：discovered → confirmed → registered → operating → offline</w:t>
        <w:br/>
        <w:t xml:space="preserve">  • 资产核查：pending_dispatch → pending_receive → pending_verify → confirmed/rejected</w:t>
        <w:br/>
        <w:t xml:space="preserve">  • 通报：录入 → 派发 → 处置 → 审核 → 关闭</w:t>
        <w:br/>
        <w:t xml:space="preserve">  • 监测问题：pending → valid/invalid/false_positive</w:t>
        <w:br/>
        <w:br/>
        <w:t>部分实体（incident/circular）有独立的 statemachine.go 文件定义状态转换规则。</w:t>
      </w:r>
    </w:p>
    <w:p>
      <w:pPr>
        <w:pStyle w:val="Heading2"/>
      </w:pPr>
      <w:r>
        <w:t>10.2 事件驱动模式</w:t>
      </w:r>
    </w:p>
    <w:p>
      <w:r>
        <w:t>系统使用 EventBus 实现松耦合的事件通知：</w:t>
        <w:br/>
        <w:t xml:space="preserve">  • 扫描完成 → EventBridge → 自动创建安全事件</w:t>
        <w:br/>
        <w:t xml:space="preserve">  • 监测告警 → 自动创建安全事件</w:t>
        <w:br/>
        <w:t xml:space="preserve">  • 状态变更 → 操作日志记录</w:t>
        <w:br/>
        <w:t xml:space="preserve">  • 事件升级 → SLA 催办通知</w:t>
      </w:r>
    </w:p>
    <w:p>
      <w:pPr>
        <w:pStyle w:val="Heading2"/>
      </w:pPr>
      <w:r>
        <w:t>10.3 闭包表（Closure Table）</w:t>
      </w:r>
    </w:p>
    <w:p>
      <w:r>
        <w:t>通报派发的多级组织关系使用闭包表存储：</w:t>
        <w:br/>
        <w:t xml:space="preserve">  表：circular_distribution_closures</w:t>
        <w:br/>
        <w:t xml:space="preserve">  字段：ancestor, descendant, distance</w:t>
        <w:br/>
        <w:br/>
        <w:t>优势：</w:t>
        <w:br/>
        <w:t xml:space="preserve">  • O(1) 判断祖先-后代关系</w:t>
        <w:br/>
        <w:t xml:space="preserve">  • 高效查询某节点的所有祖先或后代</w:t>
        <w:br/>
        <w:t xml:space="preserve">  • 支持无限层级嵌套</w:t>
      </w:r>
    </w:p>
    <w:p>
      <w:pPr>
        <w:pStyle w:val="Heading2"/>
      </w:pPr>
      <w:r>
        <w:t>10.4 规则引擎模式</w:t>
      </w:r>
    </w:p>
    <w:p>
      <w:r>
        <w:t>站点监测的检测规则以 JSON 存储在 monitor_rule_data 表中：</w:t>
        <w:br/>
        <w:t xml:space="preserve">  • 使用 zlib 压缩 + base64 编码存储大体量规则</w:t>
        <w:br/>
        <w:t xml:space="preserve">  • 每个模块（维度）独立管理自己的规则数据</w:t>
        <w:br/>
        <w:t xml:space="preserve">  • 支持通过 API 热更新规则</w:t>
        <w:br/>
        <w:t xml:space="preserve">  • MonitorModuleRegistry 注册所有可用模块和规则键</w:t>
      </w:r>
    </w:p>
    <w:p>
      <w:pPr>
        <w:pStyle w:val="Heading2"/>
      </w:pPr>
      <w:r>
        <w:t>10.5 工厂+注册表模式</w:t>
      </w:r>
    </w:p>
    <w:p>
      <w:r>
        <w:t>扫描模块使用 工厂+全局注册表 模式：</w:t>
        <w:br/>
        <w:t xml:space="preserve">  RegisterModule(id, builder) — 注册模块构建器</w:t>
        <w:br/>
        <w:t xml:space="preserve">  ModuleFactory.Build(id) — 按需构建模块实例</w:t>
        <w:br/>
        <w:t xml:space="preserve">  sync.Once 确保模块只注册一次</w:t>
        <w:br/>
        <w:br/>
        <w:t>类似模式也用于监测维度（MonitorAllDimensions）和规则引擎（MonitorModuleRegistry）。</w:t>
      </w:r>
    </w:p>
    <w:p>
      <w:r>
        <w:br w:type="page"/>
      </w:r>
    </w:p>
    <w:p>
      <w:pPr>
        <w:pStyle w:val="Heading1"/>
      </w:pPr>
      <w:r>
        <w:t>附录 A：核心依赖库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依赖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导入路径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Core 核心库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code.yt-security.com/public/core/v2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web/db/cache/closures 基础能力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IAM SDK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code.yt-security.com/public/sdk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OAuth2/SSO/授权/存储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github.com/gin-gonic/gin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 框架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gorm.io/gorm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github.com/google/wire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编译时 DI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Excelize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github.com/xuri/excelize/v2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Excel 导入导出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go-rod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github.com/go-rod/rod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Headless Chrome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github.com/nats-io/nats.go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消息队列客户端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Prometheus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github.com/prometheus/client_golang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指标采集</w:t>
            </w:r>
          </w:p>
        </w:tc>
      </w:tr>
    </w:tbl>
    <w:p>
      <w:pPr>
        <w:pStyle w:val="Heading1"/>
      </w:pPr>
      <w:r>
        <w:t>附录 B：环境变量参考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变量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默认值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CHROME_BIN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Chromium 路径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/usr/bin/chromium-browser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VULNSCAN_METRICS_ENABLED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Prometheus 端点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false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3C6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