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相对于</w:t>
      </w:r>
      <w:r w:rsidR="00FC5D8B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相对于</w:t>
      </w:r>
      <w:r w:rsidR="006530F3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lastRenderedPageBreak/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 xml:space="preserve">::after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雪碧图</w:t>
      </w:r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r>
        <w:rPr>
          <w:rFonts w:hint="eastAsia"/>
          <w:color w:val="002060"/>
        </w:rPr>
        <w:t>移动端</w:t>
      </w:r>
      <w:r>
        <w:rPr>
          <w:color w:val="002060"/>
        </w:rPr>
        <w:t>适配方案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r>
        <w:rPr>
          <w:color w:val="002060"/>
        </w:rPr>
        <w:t>canvas  svg</w:t>
      </w:r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pPr>
        <w:rPr>
          <w:rFonts w:hint="eastAsia"/>
        </w:rPr>
      </w:pPr>
      <w:r>
        <w:rPr>
          <w:rFonts w:hint="eastAsia"/>
        </w:rPr>
        <w:t>Three.js  3D</w:t>
      </w:r>
      <w:r>
        <w:rPr>
          <w:rFonts w:hint="eastAsia"/>
        </w:rPr>
        <w:t>展示</w:t>
      </w:r>
      <w:bookmarkStart w:id="0" w:name="_GoBack"/>
      <w:bookmarkEnd w:id="0"/>
    </w:p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FB1EF3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lastRenderedPageBreak/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lastRenderedPageBreak/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lastRenderedPageBreak/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lastRenderedPageBreak/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lastRenderedPageBreak/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lastRenderedPageBreak/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FB1EF3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lastRenderedPageBreak/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EF3" w:rsidRDefault="00FB1EF3" w:rsidP="00EA0C19">
      <w:r>
        <w:separator/>
      </w:r>
    </w:p>
  </w:endnote>
  <w:endnote w:type="continuationSeparator" w:id="0">
    <w:p w:rsidR="00FB1EF3" w:rsidRDefault="00FB1EF3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EF3" w:rsidRDefault="00FB1EF3" w:rsidP="00EA0C19">
      <w:r>
        <w:separator/>
      </w:r>
    </w:p>
  </w:footnote>
  <w:footnote w:type="continuationSeparator" w:id="0">
    <w:p w:rsidR="00FB1EF3" w:rsidRDefault="00FB1EF3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2BBA0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2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54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6"/>
  </w:num>
  <w:num w:numId="10">
    <w:abstractNumId w:val="23"/>
  </w:num>
  <w:num w:numId="11">
    <w:abstractNumId w:val="45"/>
  </w:num>
  <w:num w:numId="12">
    <w:abstractNumId w:val="21"/>
  </w:num>
  <w:num w:numId="13">
    <w:abstractNumId w:val="10"/>
  </w:num>
  <w:num w:numId="14">
    <w:abstractNumId w:val="33"/>
  </w:num>
  <w:num w:numId="15">
    <w:abstractNumId w:val="42"/>
  </w:num>
  <w:num w:numId="16">
    <w:abstractNumId w:val="48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3"/>
  </w:num>
  <w:num w:numId="23">
    <w:abstractNumId w:val="7"/>
  </w:num>
  <w:num w:numId="24">
    <w:abstractNumId w:val="11"/>
  </w:num>
  <w:num w:numId="25">
    <w:abstractNumId w:val="52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1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1"/>
  </w:num>
  <w:num w:numId="41">
    <w:abstractNumId w:val="29"/>
  </w:num>
  <w:num w:numId="42">
    <w:abstractNumId w:val="49"/>
  </w:num>
  <w:num w:numId="43">
    <w:abstractNumId w:val="17"/>
  </w:num>
  <w:num w:numId="44">
    <w:abstractNumId w:val="47"/>
  </w:num>
  <w:num w:numId="45">
    <w:abstractNumId w:val="50"/>
  </w:num>
  <w:num w:numId="46">
    <w:abstractNumId w:val="39"/>
  </w:num>
  <w:num w:numId="47">
    <w:abstractNumId w:val="44"/>
  </w:num>
  <w:num w:numId="48">
    <w:abstractNumId w:val="38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7"/>
  </w:num>
  <w:num w:numId="55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5A4"/>
    <w:rsid w:val="00056EBE"/>
    <w:rsid w:val="000575F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09E"/>
    <w:rsid w:val="000904F7"/>
    <w:rsid w:val="0009158B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787D"/>
    <w:rsid w:val="000C7E1C"/>
    <w:rsid w:val="000D1F83"/>
    <w:rsid w:val="000D2849"/>
    <w:rsid w:val="000E230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F8D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3200"/>
    <w:rsid w:val="002009E6"/>
    <w:rsid w:val="00201562"/>
    <w:rsid w:val="00201999"/>
    <w:rsid w:val="0020501F"/>
    <w:rsid w:val="002050FD"/>
    <w:rsid w:val="0020605F"/>
    <w:rsid w:val="00206117"/>
    <w:rsid w:val="00206BF8"/>
    <w:rsid w:val="00210352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4C21"/>
    <w:rsid w:val="00264C92"/>
    <w:rsid w:val="00264F2E"/>
    <w:rsid w:val="002650FE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B21"/>
    <w:rsid w:val="00465E30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52FA"/>
    <w:rsid w:val="004956C2"/>
    <w:rsid w:val="0049597B"/>
    <w:rsid w:val="00495BC7"/>
    <w:rsid w:val="00496536"/>
    <w:rsid w:val="00496926"/>
    <w:rsid w:val="00496BE0"/>
    <w:rsid w:val="00497B81"/>
    <w:rsid w:val="00497DCA"/>
    <w:rsid w:val="004A0C1B"/>
    <w:rsid w:val="004A1095"/>
    <w:rsid w:val="004A1130"/>
    <w:rsid w:val="004A1523"/>
    <w:rsid w:val="004A2F03"/>
    <w:rsid w:val="004A339D"/>
    <w:rsid w:val="004A36AC"/>
    <w:rsid w:val="004A6780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627E"/>
    <w:rsid w:val="005A646B"/>
    <w:rsid w:val="005A7BC9"/>
    <w:rsid w:val="005A7ECD"/>
    <w:rsid w:val="005B0F63"/>
    <w:rsid w:val="005B14FC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70BB"/>
    <w:rsid w:val="00637374"/>
    <w:rsid w:val="00637BB8"/>
    <w:rsid w:val="006417BF"/>
    <w:rsid w:val="006430E5"/>
    <w:rsid w:val="00643D55"/>
    <w:rsid w:val="0064572A"/>
    <w:rsid w:val="00645F3C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3B12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A47D2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5316"/>
    <w:rsid w:val="00916F6B"/>
    <w:rsid w:val="00917A23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2F7F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0C20"/>
    <w:rsid w:val="00C17330"/>
    <w:rsid w:val="00C1750D"/>
    <w:rsid w:val="00C17C0B"/>
    <w:rsid w:val="00C2068E"/>
    <w:rsid w:val="00C20A4B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3FF8"/>
    <w:rsid w:val="00C44938"/>
    <w:rsid w:val="00C44F01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F30"/>
    <w:rsid w:val="00CF7C6A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1CD7"/>
    <w:rsid w:val="00D61FDE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BD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10777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25</Pages>
  <Words>1707</Words>
  <Characters>9731</Characters>
  <Application>Microsoft Office Word</Application>
  <DocSecurity>0</DocSecurity>
  <Lines>81</Lines>
  <Paragraphs>22</Paragraphs>
  <ScaleCrop>false</ScaleCrop>
  <Company>UQi.me</Company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2107</cp:revision>
  <cp:lastPrinted>2018-01-22T08:45:00Z</cp:lastPrinted>
  <dcterms:created xsi:type="dcterms:W3CDTF">2017-07-26T03:20:00Z</dcterms:created>
  <dcterms:modified xsi:type="dcterms:W3CDTF">2019-04-03T02:32:00Z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