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05" w:rsidRDefault="00CF6405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优点：</w:t>
      </w:r>
    </w:p>
    <w:p w:rsidR="00CF6405" w:rsidRPr="00C40281" w:rsidRDefault="00CF6405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缺点</w:t>
      </w:r>
    </w:p>
    <w:p w:rsidR="00837A1C" w:rsidRPr="00837A1C" w:rsidRDefault="008E227D" w:rsidP="00B964E4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r w:rsidR="005A5215" w:rsidRPr="005A5215">
        <w:rPr>
          <w:color w:val="002060"/>
        </w:rPr>
        <w:t>vuex-persistedstate</w:t>
      </w:r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打包出来的</w:t>
      </w:r>
      <w:r w:rsidRPr="00D7530B">
        <w:rPr>
          <w:rFonts w:hint="eastAsia"/>
          <w:color w:val="002060"/>
          <w:szCs w:val="21"/>
        </w:rPr>
        <w:t>dist</w:t>
      </w:r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r w:rsidR="009F792D">
        <w:rPr>
          <w:rFonts w:hint="eastAsia"/>
          <w:color w:val="002060"/>
          <w:sz w:val="18"/>
          <w:szCs w:val="18"/>
        </w:rPr>
        <w:t>dist</w:t>
      </w:r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r>
        <w:rPr>
          <w:rFonts w:hint="eastAsia"/>
          <w:color w:val="002060"/>
          <w:szCs w:val="21"/>
        </w:rPr>
        <w:t>dist</w:t>
      </w:r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B964E4">
      <w:pPr>
        <w:pStyle w:val="aa"/>
        <w:numPr>
          <w:ilvl w:val="1"/>
          <w:numId w:val="54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r w:rsidRPr="00C166CD">
        <w:rPr>
          <w:rFonts w:ascii="Courier New" w:hAnsi="Courier New" w:cs="Courier New"/>
          <w:color w:val="002060"/>
          <w:szCs w:val="21"/>
        </w:rPr>
        <w:t>axios</w:t>
      </w:r>
      <w:r w:rsidRPr="00C166CD">
        <w:rPr>
          <w:rFonts w:ascii="Courier New" w:hAnsi="Courier New" w:cs="Courier New"/>
          <w:color w:val="002060"/>
          <w:szCs w:val="21"/>
        </w:rPr>
        <w:t>设置</w:t>
      </w:r>
      <w:r w:rsidRPr="00C166CD">
        <w:rPr>
          <w:rFonts w:ascii="Courier New" w:hAnsi="Courier New" w:cs="Courier New"/>
          <w:color w:val="002060"/>
          <w:szCs w:val="21"/>
        </w:rPr>
        <w:t>baseUrl</w:t>
      </w:r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api</w:t>
      </w:r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Pr="00C166CD">
        <w:rPr>
          <w:rFonts w:asciiTheme="majorHAnsi" w:hAnsiTheme="majorHAnsi" w:cstheme="majorHAnsi"/>
          <w:color w:val="002060"/>
          <w:szCs w:val="21"/>
        </w:rPr>
        <w:t>baseUrl=’</w:t>
      </w:r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https://yuyue.atyibei.com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axios</w:t>
      </w:r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B964E4">
      <w:pPr>
        <w:pStyle w:val="aa"/>
        <w:numPr>
          <w:ilvl w:val="1"/>
          <w:numId w:val="54"/>
        </w:numPr>
        <w:ind w:firstLineChars="0"/>
        <w:rPr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lastRenderedPageBreak/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lastRenderedPageBreak/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lastRenderedPageBreak/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</w:t>
      </w:r>
    </w:p>
    <w:p w:rsidR="00C34E75" w:rsidRDefault="00C34E75" w:rsidP="008F4B0B"/>
    <w:p w:rsidR="00C34E75" w:rsidRDefault="00C34E75"/>
    <w:p w:rsidR="00C34E75" w:rsidRDefault="00C34E75"/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0C1F6E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export class serviceName{}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p w:rsidR="00A93668" w:rsidRDefault="00A93668" w:rsidP="0006682C">
      <w:pPr>
        <w:rPr>
          <w:rFonts w:ascii="Courier New" w:eastAsiaTheme="minorEastAsia" w:hAnsi="Courier New" w:cs="Courier New"/>
        </w:rPr>
      </w:pPr>
    </w:p>
    <w:p w:rsidR="00A93668" w:rsidRDefault="00A93668" w:rsidP="0006682C">
      <w:pPr>
        <w:rPr>
          <w:rFonts w:ascii="Courier New" w:eastAsiaTheme="minorEastAsia" w:hAnsi="Courier New" w:cs="Courier New"/>
        </w:rPr>
      </w:pPr>
    </w:p>
    <w:p w:rsidR="00D346CB" w:rsidRDefault="00D346CB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v</w:t>
      </w:r>
      <w:r>
        <w:rPr>
          <w:rFonts w:ascii="Courier New" w:eastAsiaTheme="minorEastAsia" w:hAnsi="Courier New" w:cs="Courier New"/>
        </w:rPr>
        <w:t>ue1.0</w:t>
      </w:r>
    </w:p>
    <w:p w:rsidR="00A93668" w:rsidRDefault="00DD7546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Vue</w:t>
      </w:r>
      <w:r w:rsidR="006D41E7">
        <w:rPr>
          <w:rFonts w:ascii="Courier New" w:eastAsiaTheme="minorEastAsia" w:hAnsi="Courier New" w:cs="Courier New"/>
        </w:rPr>
        <w:tab/>
      </w:r>
      <w:r w:rsidR="00D346CB">
        <w:rPr>
          <w:rFonts w:ascii="Courier New" w:eastAsiaTheme="minorEastAsia" w:hAnsi="Courier New" w:cs="Courier New"/>
        </w:rPr>
        <w:t>2.0</w:t>
      </w:r>
      <w:r w:rsidR="006D41E7">
        <w:rPr>
          <w:rFonts w:ascii="Courier New" w:eastAsiaTheme="minorEastAsia" w:hAnsi="Courier New" w:cs="Courier New"/>
        </w:rPr>
        <w:tab/>
      </w:r>
      <w:r w:rsidR="006D41E7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 w:hint="eastAsia"/>
        </w:rPr>
        <w:t>尤雨溪</w:t>
      </w:r>
      <w:r w:rsidR="00750572">
        <w:rPr>
          <w:rFonts w:ascii="Courier New" w:eastAsiaTheme="minorEastAsia" w:hAnsi="Courier New" w:cs="Courier New"/>
        </w:rPr>
        <w:tab/>
      </w:r>
      <w:r w:rsidR="00750572">
        <w:rPr>
          <w:rFonts w:ascii="Courier New" w:eastAsiaTheme="minorEastAsia" w:hAnsi="Courier New" w:cs="Courier New"/>
        </w:rPr>
        <w:tab/>
      </w:r>
      <w:r w:rsidR="00750572">
        <w:rPr>
          <w:rFonts w:ascii="Courier New" w:eastAsiaTheme="minorEastAsia" w:hAnsi="Courier New" w:cs="Courier New"/>
        </w:rPr>
        <w:tab/>
      </w:r>
      <w:r w:rsidR="003E2CF0">
        <w:rPr>
          <w:rFonts w:ascii="Courier New" w:eastAsiaTheme="minorEastAsia" w:hAnsi="Courier New" w:cs="Courier New" w:hint="eastAsia"/>
        </w:rPr>
        <w:t>难度：</w:t>
      </w:r>
      <w:r w:rsidR="003E2CF0">
        <w:rPr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2" name="图片 2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CF0">
        <w:rPr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3" name="图片 3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CF0">
        <w:rPr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4" name="图片 4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1E7">
        <w:rPr>
          <w:rFonts w:ascii="Courier New" w:eastAsiaTheme="minorEastAsia" w:hAnsi="Courier New" w:cs="Courier New"/>
        </w:rPr>
        <w:tab/>
      </w:r>
      <w:r w:rsidR="006D41E7">
        <w:rPr>
          <w:rFonts w:ascii="Courier New" w:eastAsiaTheme="minorEastAsia" w:hAnsi="Courier New" w:cs="Courier New"/>
        </w:rPr>
        <w:tab/>
      </w:r>
      <w:r w:rsidR="006D41E7">
        <w:rPr>
          <w:rFonts w:ascii="Courier New" w:eastAsiaTheme="minorEastAsia" w:hAnsi="Courier New" w:cs="Courier New"/>
        </w:rPr>
        <w:tab/>
      </w:r>
      <w:r w:rsidR="00750572">
        <w:rPr>
          <w:rFonts w:ascii="Courier New" w:eastAsiaTheme="minorEastAsia" w:hAnsi="Courier New" w:cs="Courier New"/>
        </w:rPr>
        <w:tab/>
      </w:r>
      <w:r w:rsidR="006D41E7">
        <w:rPr>
          <w:rFonts w:ascii="Courier New" w:eastAsiaTheme="minorEastAsia" w:hAnsi="Courier New" w:cs="Courier New" w:hint="eastAsia"/>
        </w:rPr>
        <w:t>维护：中等</w:t>
      </w:r>
    </w:p>
    <w:p w:rsidR="00DD7546" w:rsidRDefault="00DD7546" w:rsidP="0006682C">
      <w:pPr>
        <w:rPr>
          <w:rFonts w:ascii="Courier New" w:eastAsiaTheme="minorEastAsia" w:hAnsi="Courier New" w:cs="Courier New"/>
        </w:rPr>
      </w:pPr>
    </w:p>
    <w:p w:rsidR="003E2CF0" w:rsidRDefault="00D346CB" w:rsidP="0006682C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</w:rPr>
        <w:t>Vue</w:t>
      </w:r>
      <w:r>
        <w:rPr>
          <w:rFonts w:ascii="Courier New" w:eastAsiaTheme="minorEastAsia" w:hAnsi="Courier New" w:cs="Courier New"/>
        </w:rPr>
        <w:t>3.0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</w:p>
    <w:p w:rsidR="003E2CF0" w:rsidRPr="006D41E7" w:rsidRDefault="003E2CF0" w:rsidP="0006682C">
      <w:pPr>
        <w:rPr>
          <w:rFonts w:ascii="Courier New" w:eastAsiaTheme="minorEastAsia" w:hAnsi="Courier New" w:cs="Courier New" w:hint="eastAsia"/>
        </w:rPr>
      </w:pPr>
    </w:p>
    <w:p w:rsidR="00D346CB" w:rsidRDefault="00D346CB" w:rsidP="0006682C">
      <w:pPr>
        <w:rPr>
          <w:rFonts w:ascii="Courier New" w:eastAsiaTheme="minorEastAsia" w:hAnsi="Courier New" w:cs="Courier New"/>
        </w:rPr>
      </w:pPr>
    </w:p>
    <w:p w:rsidR="00D346CB" w:rsidRDefault="00D346CB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R</w:t>
      </w:r>
      <w:r>
        <w:rPr>
          <w:rFonts w:ascii="Courier New" w:eastAsiaTheme="minorEastAsia" w:hAnsi="Courier New" w:cs="Courier New" w:hint="eastAsia"/>
        </w:rPr>
        <w:t>eact</w:t>
      </w:r>
      <w:r>
        <w:rPr>
          <w:rFonts w:ascii="Courier New" w:eastAsiaTheme="minorEastAsia" w:hAnsi="Courier New" w:cs="Courier New"/>
        </w:rPr>
        <w:t xml:space="preserve">0.1 </w:t>
      </w:r>
      <w:r>
        <w:rPr>
          <w:rFonts w:ascii="Courier New" w:eastAsiaTheme="minorEastAsia" w:hAnsi="Courier New" w:cs="Courier New" w:hint="eastAsia"/>
        </w:rPr>
        <w:t>~</w:t>
      </w:r>
      <w:r>
        <w:rPr>
          <w:rFonts w:ascii="Courier New" w:eastAsiaTheme="minorEastAsia" w:hAnsi="Courier New" w:cs="Courier New"/>
        </w:rPr>
        <w:t xml:space="preserve"> 0.14.3</w:t>
      </w:r>
    </w:p>
    <w:p w:rsidR="003E2CF0" w:rsidRDefault="003E2CF0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React</w:t>
      </w:r>
      <w:r w:rsidR="00D346CB">
        <w:rPr>
          <w:rFonts w:ascii="Courier New" w:eastAsiaTheme="minorEastAsia" w:hAnsi="Courier New" w:cs="Courier New"/>
        </w:rPr>
        <w:t xml:space="preserve"> 15.1</w:t>
      </w:r>
      <w:r w:rsidR="006D41E7">
        <w:rPr>
          <w:rFonts w:ascii="Courier New" w:eastAsiaTheme="minorEastAsia" w:hAnsi="Courier New" w:cs="Courier New"/>
        </w:rPr>
        <w:tab/>
      </w:r>
      <w:r w:rsidR="006D41E7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Facebook</w:t>
      </w:r>
      <w:r w:rsidR="00D346CB">
        <w:rPr>
          <w:rFonts w:ascii="Courier New" w:eastAsiaTheme="minorEastAsia" w:hAnsi="Courier New" w:cs="Courier New"/>
        </w:rPr>
        <w:tab/>
        <w:t xml:space="preserve"> </w:t>
      </w:r>
      <w:r>
        <w:rPr>
          <w:rFonts w:ascii="Courier New" w:eastAsiaTheme="minorEastAsia" w:hAnsi="Courier New" w:cs="Courier New" w:hint="eastAsia"/>
        </w:rPr>
        <w:t>难度：</w:t>
      </w:r>
      <w:r>
        <w:rPr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5" name="图片 5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6" name="图片 6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7" name="图片 7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8" name="图片 8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1E7">
        <w:rPr>
          <w:rFonts w:ascii="Courier New" w:eastAsiaTheme="minorEastAsia" w:hAnsi="Courier New" w:cs="Courier New"/>
        </w:rPr>
        <w:tab/>
      </w:r>
      <w:r w:rsidR="00750572">
        <w:rPr>
          <w:rFonts w:ascii="Courier New" w:eastAsiaTheme="minorEastAsia" w:hAnsi="Courier New" w:cs="Courier New"/>
        </w:rPr>
        <w:tab/>
      </w:r>
      <w:r w:rsidR="006D41E7">
        <w:rPr>
          <w:rFonts w:ascii="Courier New" w:eastAsiaTheme="minorEastAsia" w:hAnsi="Courier New" w:cs="Courier New" w:hint="eastAsia"/>
        </w:rPr>
        <w:t>维护：</w:t>
      </w:r>
      <w:r w:rsidR="006D41E7">
        <w:rPr>
          <w:rFonts w:ascii="Courier New" w:eastAsiaTheme="minorEastAsia" w:hAnsi="Courier New" w:cs="Courier New" w:hint="eastAsia"/>
        </w:rPr>
        <w:t>难</w:t>
      </w:r>
    </w:p>
    <w:p w:rsidR="003E2CF0" w:rsidRDefault="003E2CF0" w:rsidP="0006682C">
      <w:pPr>
        <w:rPr>
          <w:rFonts w:ascii="Courier New" w:eastAsiaTheme="minorEastAsia" w:hAnsi="Courier New" w:cs="Courier New"/>
        </w:rPr>
      </w:pPr>
    </w:p>
    <w:p w:rsidR="003E2CF0" w:rsidRDefault="00D346CB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React</w:t>
      </w:r>
      <w:r>
        <w:rPr>
          <w:rFonts w:ascii="Courier New" w:eastAsiaTheme="minorEastAsia" w:hAnsi="Courier New" w:cs="Courier New"/>
        </w:rPr>
        <w:t xml:space="preserve"> 17.0</w:t>
      </w:r>
    </w:p>
    <w:p w:rsidR="003E2CF0" w:rsidRDefault="003E2CF0" w:rsidP="0006682C">
      <w:pPr>
        <w:rPr>
          <w:rFonts w:ascii="Courier New" w:eastAsiaTheme="minorEastAsia" w:hAnsi="Courier New" w:cs="Courier New"/>
        </w:rPr>
      </w:pPr>
    </w:p>
    <w:p w:rsidR="00D346CB" w:rsidRDefault="00D346CB" w:rsidP="003E2CF0">
      <w:pPr>
        <w:rPr>
          <w:rFonts w:ascii="Courier New" w:eastAsiaTheme="minorEastAsia" w:hAnsi="Courier New" w:cs="Courier New"/>
        </w:rPr>
      </w:pPr>
    </w:p>
    <w:p w:rsidR="00D346CB" w:rsidRDefault="00D346CB" w:rsidP="003E2CF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</w:t>
      </w:r>
      <w:r>
        <w:rPr>
          <w:rFonts w:ascii="Courier New" w:eastAsiaTheme="minorEastAsia" w:hAnsi="Courier New" w:cs="Courier New"/>
        </w:rPr>
        <w:t>ngularjs 1.0</w:t>
      </w:r>
    </w:p>
    <w:p w:rsidR="00D346CB" w:rsidRDefault="00D346CB" w:rsidP="003E2CF0">
      <w:pPr>
        <w:rPr>
          <w:rFonts w:ascii="Courier New" w:eastAsiaTheme="minorEastAsia" w:hAnsi="Courier New" w:cs="Courier New"/>
        </w:rPr>
      </w:pPr>
    </w:p>
    <w:p w:rsidR="00D346CB" w:rsidRDefault="00D346CB" w:rsidP="003E2CF0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</w:rPr>
        <w:t>A</w:t>
      </w:r>
      <w:r>
        <w:rPr>
          <w:rFonts w:ascii="Courier New" w:eastAsiaTheme="minorEastAsia" w:hAnsi="Courier New" w:cs="Courier New"/>
        </w:rPr>
        <w:t>ngular</w:t>
      </w:r>
      <w:bookmarkStart w:id="0" w:name="_GoBack"/>
      <w:bookmarkEnd w:id="0"/>
      <w:r>
        <w:rPr>
          <w:rFonts w:ascii="Courier New" w:eastAsiaTheme="minorEastAsia" w:hAnsi="Courier New" w:cs="Courier New"/>
        </w:rPr>
        <w:t xml:space="preserve"> 2.0  </w:t>
      </w:r>
      <w:r>
        <w:rPr>
          <w:rFonts w:ascii="Courier New" w:eastAsiaTheme="minorEastAsia" w:hAnsi="Courier New" w:cs="Courier New" w:hint="eastAsia"/>
        </w:rPr>
        <w:t>大型应用</w:t>
      </w:r>
    </w:p>
    <w:p w:rsidR="003E2CF0" w:rsidRDefault="003E2CF0" w:rsidP="0006682C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</w:rPr>
        <w:t>Angular</w:t>
      </w:r>
      <w:r w:rsidR="00D346CB">
        <w:rPr>
          <w:rFonts w:ascii="Courier New" w:eastAsiaTheme="minorEastAsia" w:hAnsi="Courier New" w:cs="Courier New"/>
        </w:rPr>
        <w:t xml:space="preserve"> </w:t>
      </w:r>
      <w:r w:rsidR="00D346CB">
        <w:rPr>
          <w:rFonts w:ascii="Courier New" w:eastAsiaTheme="minorEastAsia" w:hAnsi="Courier New" w:cs="Courier New"/>
        </w:rPr>
        <w:t>12.0</w:t>
      </w:r>
      <w:r w:rsidR="006D41E7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 w:hint="eastAsia"/>
        </w:rPr>
        <w:t>谷歌</w:t>
      </w:r>
      <w:r w:rsidR="00750572">
        <w:rPr>
          <w:rFonts w:ascii="Courier New" w:eastAsiaTheme="minorEastAsia" w:hAnsi="Courier New" w:cs="Courier New"/>
        </w:rPr>
        <w:tab/>
      </w:r>
      <w:r w:rsidR="00750572">
        <w:rPr>
          <w:rFonts w:ascii="Courier New" w:eastAsiaTheme="minorEastAsia" w:hAnsi="Courier New" w:cs="Courier New"/>
        </w:rPr>
        <w:tab/>
      </w:r>
      <w:r w:rsidR="00750572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 w:hint="eastAsia"/>
        </w:rPr>
        <w:t>难度：</w:t>
      </w:r>
      <w:r>
        <w:rPr>
          <w:noProof/>
        </w:rPr>
        <w:drawing>
          <wp:inline distT="0" distB="0" distL="0" distR="0" wp14:anchorId="08298FFE" wp14:editId="3D85BAA5">
            <wp:extent cx="457200" cy="457200"/>
            <wp:effectExtent l="0" t="0" r="0" b="0"/>
            <wp:docPr id="9" name="图片 9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62EB2" wp14:editId="5B4A4BF0">
            <wp:extent cx="457200" cy="457200"/>
            <wp:effectExtent l="0" t="0" r="0" b="0"/>
            <wp:docPr id="10" name="图片 10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017E5" wp14:editId="37B180A3">
            <wp:extent cx="457200" cy="457200"/>
            <wp:effectExtent l="0" t="0" r="0" b="0"/>
            <wp:docPr id="11" name="图片 11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360AA" wp14:editId="0FD01927">
            <wp:extent cx="457200" cy="457200"/>
            <wp:effectExtent l="0" t="0" r="0" b="0"/>
            <wp:docPr id="13" name="图片 13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0BBE4" wp14:editId="4454E907">
            <wp:extent cx="457200" cy="457200"/>
            <wp:effectExtent l="0" t="0" r="0" b="0"/>
            <wp:docPr id="12" name="图片 12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572">
        <w:rPr>
          <w:rFonts w:ascii="Courier New" w:eastAsiaTheme="minorEastAsia" w:hAnsi="Courier New" w:cs="Courier New" w:hint="eastAsia"/>
        </w:rPr>
        <w:t>维护：易</w:t>
      </w:r>
    </w:p>
    <w:p w:rsidR="00C34F1B" w:rsidRDefault="00C34F1B" w:rsidP="0006682C">
      <w:pPr>
        <w:rPr>
          <w:rFonts w:ascii="Courier New" w:eastAsiaTheme="minorEastAsia" w:hAnsi="Courier New" w:cs="Courier New"/>
        </w:rPr>
      </w:pPr>
    </w:p>
    <w:p w:rsidR="00C34F1B" w:rsidRDefault="00C34F1B" w:rsidP="0006682C">
      <w:pPr>
        <w:rPr>
          <w:rFonts w:ascii="Courier New" w:eastAsiaTheme="minorEastAsia" w:hAnsi="Courier New" w:cs="Courier New"/>
        </w:rPr>
      </w:pPr>
    </w:p>
    <w:p w:rsidR="00C34F1B" w:rsidRDefault="00C34F1B" w:rsidP="0006682C">
      <w:pPr>
        <w:rPr>
          <w:rFonts w:ascii="Courier New" w:eastAsiaTheme="minorEastAsia" w:hAnsi="Courier New" w:cs="Courier New"/>
        </w:rPr>
      </w:pPr>
    </w:p>
    <w:p w:rsidR="00C34F1B" w:rsidRDefault="0016102D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L</w:t>
      </w:r>
      <w:r w:rsidR="00C34F1B" w:rsidRPr="00C34F1B">
        <w:rPr>
          <w:rFonts w:ascii="Courier New" w:eastAsiaTheme="minorEastAsia" w:hAnsi="Courier New" w:cs="Courier New"/>
        </w:rPr>
        <w:t>arveral</w:t>
      </w:r>
      <w:r w:rsidR="00C34F1B">
        <w:rPr>
          <w:rFonts w:ascii="Courier New" w:eastAsiaTheme="minorEastAsia" w:hAnsi="Courier New" w:cs="Courier New"/>
        </w:rPr>
        <w:t xml:space="preserve"> </w:t>
      </w:r>
      <w:r w:rsidR="00C34F1B">
        <w:rPr>
          <w:rFonts w:ascii="Courier New" w:eastAsiaTheme="minorEastAsia" w:hAnsi="Courier New" w:cs="Courier New" w:hint="eastAsia"/>
        </w:rPr>
        <w:t>之父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 w:hint="eastAsia"/>
        </w:rPr>
        <w:t>我正在学习</w:t>
      </w:r>
      <w:r>
        <w:rPr>
          <w:rFonts w:ascii="Courier New" w:eastAsiaTheme="minorEastAsia" w:hAnsi="Courier New" w:cs="Courier New" w:hint="eastAsia"/>
        </w:rPr>
        <w:t>vue</w:t>
      </w:r>
      <w:r>
        <w:rPr>
          <w:rFonts w:ascii="Courier New" w:eastAsiaTheme="minorEastAsia" w:hAnsi="Courier New" w:cs="Courier New" w:hint="eastAsia"/>
        </w:rPr>
        <w:t>，因为我觉得它比</w:t>
      </w:r>
      <w:r>
        <w:rPr>
          <w:rFonts w:ascii="Courier New" w:eastAsiaTheme="minorEastAsia" w:hAnsi="Courier New" w:cs="Courier New" w:hint="eastAsia"/>
        </w:rPr>
        <w:t>react</w:t>
      </w:r>
      <w:r>
        <w:rPr>
          <w:rFonts w:ascii="Courier New" w:eastAsiaTheme="minorEastAsia" w:hAnsi="Courier New" w:cs="Courier New" w:hint="eastAsia"/>
        </w:rPr>
        <w:t>更简单，容易上手</w:t>
      </w:r>
    </w:p>
    <w:p w:rsidR="00617889" w:rsidRDefault="00617889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</w:p>
    <w:p w:rsidR="00617889" w:rsidRPr="00A93668" w:rsidRDefault="00617889" w:rsidP="0006682C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 w:hint="eastAsia"/>
        </w:rPr>
        <w:t>官方推荐</w:t>
      </w:r>
    </w:p>
    <w:sectPr w:rsidR="00617889" w:rsidRPr="00A9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7D3" w:rsidRDefault="00FC77D3" w:rsidP="00EA0C19">
      <w:r>
        <w:separator/>
      </w:r>
    </w:p>
  </w:endnote>
  <w:endnote w:type="continuationSeparator" w:id="0">
    <w:p w:rsidR="00FC77D3" w:rsidRDefault="00FC77D3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7D3" w:rsidRDefault="00FC77D3" w:rsidP="00EA0C19">
      <w:r>
        <w:separator/>
      </w:r>
    </w:p>
  </w:footnote>
  <w:footnote w:type="continuationSeparator" w:id="0">
    <w:p w:rsidR="00FC77D3" w:rsidRDefault="00FC77D3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A2D8C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A5B8B"/>
    <w:multiLevelType w:val="hybridMultilevel"/>
    <w:tmpl w:val="37E48AC2"/>
    <w:lvl w:ilvl="0" w:tplc="64601D6C">
      <w:start w:val="1"/>
      <w:numFmt w:val="decimal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B7869"/>
    <w:multiLevelType w:val="hybridMultilevel"/>
    <w:tmpl w:val="4D2AC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DF6AB8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F9543C"/>
    <w:multiLevelType w:val="hybridMultilevel"/>
    <w:tmpl w:val="AF90D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5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F83E95"/>
    <w:multiLevelType w:val="hybridMultilevel"/>
    <w:tmpl w:val="678842BE"/>
    <w:lvl w:ilvl="0" w:tplc="859E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6"/>
  </w:num>
  <w:num w:numId="4">
    <w:abstractNumId w:val="24"/>
  </w:num>
  <w:num w:numId="5">
    <w:abstractNumId w:val="40"/>
  </w:num>
  <w:num w:numId="6">
    <w:abstractNumId w:val="53"/>
  </w:num>
  <w:num w:numId="7">
    <w:abstractNumId w:val="25"/>
  </w:num>
  <w:num w:numId="8">
    <w:abstractNumId w:val="52"/>
  </w:num>
  <w:num w:numId="9">
    <w:abstractNumId w:val="23"/>
  </w:num>
  <w:num w:numId="10">
    <w:abstractNumId w:val="11"/>
  </w:num>
  <w:num w:numId="11">
    <w:abstractNumId w:val="36"/>
  </w:num>
  <w:num w:numId="12">
    <w:abstractNumId w:val="46"/>
  </w:num>
  <w:num w:numId="13">
    <w:abstractNumId w:val="54"/>
  </w:num>
  <w:num w:numId="14">
    <w:abstractNumId w:val="13"/>
  </w:num>
  <w:num w:numId="15">
    <w:abstractNumId w:val="35"/>
  </w:num>
  <w:num w:numId="16">
    <w:abstractNumId w:val="27"/>
  </w:num>
  <w:num w:numId="17">
    <w:abstractNumId w:val="0"/>
  </w:num>
  <w:num w:numId="18">
    <w:abstractNumId w:val="30"/>
  </w:num>
  <w:num w:numId="19">
    <w:abstractNumId w:val="47"/>
  </w:num>
  <w:num w:numId="20">
    <w:abstractNumId w:val="8"/>
  </w:num>
  <w:num w:numId="21">
    <w:abstractNumId w:val="12"/>
  </w:num>
  <w:num w:numId="22">
    <w:abstractNumId w:val="59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7"/>
  </w:num>
  <w:num w:numId="28">
    <w:abstractNumId w:val="34"/>
  </w:num>
  <w:num w:numId="29">
    <w:abstractNumId w:val="20"/>
  </w:num>
  <w:num w:numId="30">
    <w:abstractNumId w:val="5"/>
  </w:num>
  <w:num w:numId="31">
    <w:abstractNumId w:val="58"/>
  </w:num>
  <w:num w:numId="32">
    <w:abstractNumId w:val="6"/>
  </w:num>
  <w:num w:numId="33">
    <w:abstractNumId w:val="28"/>
  </w:num>
  <w:num w:numId="34">
    <w:abstractNumId w:val="14"/>
  </w:num>
  <w:num w:numId="35">
    <w:abstractNumId w:val="22"/>
  </w:num>
  <w:num w:numId="36">
    <w:abstractNumId w:val="33"/>
  </w:num>
  <w:num w:numId="37">
    <w:abstractNumId w:val="45"/>
  </w:num>
  <w:num w:numId="38">
    <w:abstractNumId w:val="32"/>
  </w:num>
  <w:num w:numId="39">
    <w:abstractNumId w:val="56"/>
  </w:num>
  <w:num w:numId="40">
    <w:abstractNumId w:val="19"/>
  </w:num>
  <w:num w:numId="41">
    <w:abstractNumId w:val="50"/>
  </w:num>
  <w:num w:numId="42">
    <w:abstractNumId w:val="43"/>
  </w:num>
  <w:num w:numId="43">
    <w:abstractNumId w:val="10"/>
  </w:num>
  <w:num w:numId="44">
    <w:abstractNumId w:val="31"/>
  </w:num>
  <w:num w:numId="45">
    <w:abstractNumId w:val="1"/>
  </w:num>
  <w:num w:numId="46">
    <w:abstractNumId w:val="2"/>
  </w:num>
  <w:num w:numId="47">
    <w:abstractNumId w:val="4"/>
  </w:num>
  <w:num w:numId="48">
    <w:abstractNumId w:val="41"/>
  </w:num>
  <w:num w:numId="49">
    <w:abstractNumId w:val="44"/>
  </w:num>
  <w:num w:numId="50">
    <w:abstractNumId w:val="60"/>
  </w:num>
  <w:num w:numId="51">
    <w:abstractNumId w:val="57"/>
  </w:num>
  <w:num w:numId="52">
    <w:abstractNumId w:val="39"/>
  </w:num>
  <w:num w:numId="53">
    <w:abstractNumId w:val="49"/>
  </w:num>
  <w:num w:numId="54">
    <w:abstractNumId w:val="51"/>
  </w:num>
  <w:num w:numId="55">
    <w:abstractNumId w:val="42"/>
  </w:num>
  <w:num w:numId="56">
    <w:abstractNumId w:val="61"/>
  </w:num>
  <w:num w:numId="57">
    <w:abstractNumId w:val="29"/>
  </w:num>
  <w:num w:numId="58">
    <w:abstractNumId w:val="3"/>
  </w:num>
  <w:num w:numId="59">
    <w:abstractNumId w:val="18"/>
  </w:num>
  <w:num w:numId="60">
    <w:abstractNumId w:val="7"/>
  </w:num>
  <w:num w:numId="61">
    <w:abstractNumId w:val="55"/>
  </w:num>
  <w:num w:numId="62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1BD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37B98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59B2"/>
    <w:rsid w:val="000969CA"/>
    <w:rsid w:val="00096F5C"/>
    <w:rsid w:val="000978C1"/>
    <w:rsid w:val="000A039F"/>
    <w:rsid w:val="000A266F"/>
    <w:rsid w:val="000A2E4D"/>
    <w:rsid w:val="000A3FC9"/>
    <w:rsid w:val="000A5746"/>
    <w:rsid w:val="000A6D8A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1F6E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21A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86D"/>
    <w:rsid w:val="00101A5B"/>
    <w:rsid w:val="00101E29"/>
    <w:rsid w:val="0010270E"/>
    <w:rsid w:val="00102888"/>
    <w:rsid w:val="0010494C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102D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667C"/>
    <w:rsid w:val="001B70D3"/>
    <w:rsid w:val="001B74FD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21F3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3105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3D3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B7451"/>
    <w:rsid w:val="002C116A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0AAC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3DAB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31DE"/>
    <w:rsid w:val="003843CB"/>
    <w:rsid w:val="00385243"/>
    <w:rsid w:val="003852D3"/>
    <w:rsid w:val="00386A04"/>
    <w:rsid w:val="0038754A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5B87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3A9F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2CF0"/>
    <w:rsid w:val="003E3B01"/>
    <w:rsid w:val="003E4697"/>
    <w:rsid w:val="003E5176"/>
    <w:rsid w:val="003E5CBF"/>
    <w:rsid w:val="003E62CD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6DCA"/>
    <w:rsid w:val="00417175"/>
    <w:rsid w:val="00417242"/>
    <w:rsid w:val="00417519"/>
    <w:rsid w:val="004215E1"/>
    <w:rsid w:val="004228E0"/>
    <w:rsid w:val="00423590"/>
    <w:rsid w:val="004249E5"/>
    <w:rsid w:val="00426234"/>
    <w:rsid w:val="004262A8"/>
    <w:rsid w:val="00426502"/>
    <w:rsid w:val="00426660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47519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217"/>
    <w:rsid w:val="004A1523"/>
    <w:rsid w:val="004A2F03"/>
    <w:rsid w:val="004A339D"/>
    <w:rsid w:val="004A3535"/>
    <w:rsid w:val="004A36A0"/>
    <w:rsid w:val="004A36AC"/>
    <w:rsid w:val="004A51EF"/>
    <w:rsid w:val="004A6780"/>
    <w:rsid w:val="004A6808"/>
    <w:rsid w:val="004A6902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D7FE7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071FB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B3A"/>
    <w:rsid w:val="00541E08"/>
    <w:rsid w:val="005426D8"/>
    <w:rsid w:val="00543439"/>
    <w:rsid w:val="0054414B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948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1E42"/>
    <w:rsid w:val="005B208B"/>
    <w:rsid w:val="005B217F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17889"/>
    <w:rsid w:val="00620098"/>
    <w:rsid w:val="00620CF5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1399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41E7"/>
    <w:rsid w:val="006D634B"/>
    <w:rsid w:val="006D69D8"/>
    <w:rsid w:val="006D7C77"/>
    <w:rsid w:val="006E02E7"/>
    <w:rsid w:val="006E19AE"/>
    <w:rsid w:val="006E2E02"/>
    <w:rsid w:val="006E34B3"/>
    <w:rsid w:val="006E5F7C"/>
    <w:rsid w:val="006F1377"/>
    <w:rsid w:val="006F1D53"/>
    <w:rsid w:val="006F372F"/>
    <w:rsid w:val="006F491E"/>
    <w:rsid w:val="006F4995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572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4C40"/>
    <w:rsid w:val="007753AA"/>
    <w:rsid w:val="00777230"/>
    <w:rsid w:val="007806FE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5F3F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E71DA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5F6C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3F3"/>
    <w:rsid w:val="0081562C"/>
    <w:rsid w:val="00815F79"/>
    <w:rsid w:val="0081691C"/>
    <w:rsid w:val="008175B2"/>
    <w:rsid w:val="008175BF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27775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4A31"/>
    <w:rsid w:val="00855327"/>
    <w:rsid w:val="00856471"/>
    <w:rsid w:val="00860D4D"/>
    <w:rsid w:val="008617A1"/>
    <w:rsid w:val="00861CAB"/>
    <w:rsid w:val="00861D70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0370"/>
    <w:rsid w:val="008806B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1F35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E7824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622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13E6"/>
    <w:rsid w:val="0094172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3D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1EA8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697A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4B98"/>
    <w:rsid w:val="009F5559"/>
    <w:rsid w:val="009F56DD"/>
    <w:rsid w:val="009F60A3"/>
    <w:rsid w:val="009F792D"/>
    <w:rsid w:val="00A005FD"/>
    <w:rsid w:val="00A006F3"/>
    <w:rsid w:val="00A00D08"/>
    <w:rsid w:val="00A0300E"/>
    <w:rsid w:val="00A032DC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1B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4F77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85EC3"/>
    <w:rsid w:val="00A910FE"/>
    <w:rsid w:val="00A91CCD"/>
    <w:rsid w:val="00A923F8"/>
    <w:rsid w:val="00A92652"/>
    <w:rsid w:val="00A93494"/>
    <w:rsid w:val="00A93668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28A3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5D4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E74B6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14D0"/>
    <w:rsid w:val="00B32762"/>
    <w:rsid w:val="00B327F1"/>
    <w:rsid w:val="00B3376B"/>
    <w:rsid w:val="00B342CA"/>
    <w:rsid w:val="00B34BDC"/>
    <w:rsid w:val="00B37C8B"/>
    <w:rsid w:val="00B37E68"/>
    <w:rsid w:val="00B40715"/>
    <w:rsid w:val="00B40A7F"/>
    <w:rsid w:val="00B4149F"/>
    <w:rsid w:val="00B42232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0DC0"/>
    <w:rsid w:val="00B6111E"/>
    <w:rsid w:val="00B62166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5FA4"/>
    <w:rsid w:val="00BD64B5"/>
    <w:rsid w:val="00BD7C7A"/>
    <w:rsid w:val="00BE0AED"/>
    <w:rsid w:val="00BE105C"/>
    <w:rsid w:val="00BE2A15"/>
    <w:rsid w:val="00BE2EC1"/>
    <w:rsid w:val="00BE3736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4F1B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0FD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23BD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3B8B"/>
    <w:rsid w:val="00CA4013"/>
    <w:rsid w:val="00CA65FA"/>
    <w:rsid w:val="00CA6A90"/>
    <w:rsid w:val="00CB04A1"/>
    <w:rsid w:val="00CB0AAD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0C14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10D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29E6"/>
    <w:rsid w:val="00D33131"/>
    <w:rsid w:val="00D34665"/>
    <w:rsid w:val="00D346CB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1E2B"/>
    <w:rsid w:val="00D53923"/>
    <w:rsid w:val="00D55040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9D6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0B11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258C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D754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4C6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500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2593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50D8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0203"/>
    <w:rsid w:val="00EB0B1B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8FB"/>
    <w:rsid w:val="00EF6E27"/>
    <w:rsid w:val="00F01238"/>
    <w:rsid w:val="00F012B1"/>
    <w:rsid w:val="00F01F67"/>
    <w:rsid w:val="00F029EB"/>
    <w:rsid w:val="00F02E8B"/>
    <w:rsid w:val="00F03D50"/>
    <w:rsid w:val="00F03FCF"/>
    <w:rsid w:val="00F07EA9"/>
    <w:rsid w:val="00F107D0"/>
    <w:rsid w:val="00F1093A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0A8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4CB0"/>
    <w:rsid w:val="00F759DE"/>
    <w:rsid w:val="00F75C22"/>
    <w:rsid w:val="00F760A6"/>
    <w:rsid w:val="00F76A51"/>
    <w:rsid w:val="00F76C57"/>
    <w:rsid w:val="00F778E9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8A6"/>
    <w:rsid w:val="00FC2931"/>
    <w:rsid w:val="00FC37E6"/>
    <w:rsid w:val="00FC5D8B"/>
    <w:rsid w:val="00FC77D3"/>
    <w:rsid w:val="00FD2386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3DC84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8</Pages>
  <Words>478</Words>
  <Characters>2726</Characters>
  <Application>Microsoft Office Word</Application>
  <DocSecurity>0</DocSecurity>
  <Lines>22</Lines>
  <Paragraphs>6</Paragraphs>
  <ScaleCrop>false</ScaleCrop>
  <Company>UQi.me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2350</cp:revision>
  <cp:lastPrinted>2018-01-22T08:45:00Z</cp:lastPrinted>
  <dcterms:created xsi:type="dcterms:W3CDTF">2017-07-26T03:20:00Z</dcterms:created>
  <dcterms:modified xsi:type="dcterms:W3CDTF">2021-06-23T02:28:00Z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