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2B10" w14:textId="66BEE002" w:rsidR="00714CD8" w:rsidRDefault="005F21D0">
      <w:pPr>
        <w:rPr>
          <w:rFonts w:hint="eastAsia"/>
          <w:lang w:val="en-US"/>
        </w:rPr>
      </w:pPr>
      <w:r>
        <w:rPr>
          <w:rStyle w:val="a4"/>
        </w:rPr>
        <w:footnoteReference w:id="1"/>
      </w:r>
      <w:r>
        <w:rPr>
          <w:lang w:val="en-US"/>
        </w:rPr>
        <w:t>content</w:t>
      </w:r>
      <w:r w:rsidR="00714CD8">
        <w:rPr>
          <w:rFonts w:hint="eastAsia"/>
          <w:lang w:val="en-US"/>
        </w:rPr>
        <w:br w:type="page"/>
      </w:r>
    </w:p>
    <w:p w14:paraId="4729FE7A" w14:textId="77777777" w:rsidR="00D87AEA" w:rsidRDefault="005F21D0">
      <w:r>
        <w:rPr>
          <w:lang w:val="en-US"/>
        </w:rPr>
        <w:lastRenderedPageBreak/>
        <w:t>content2</w:t>
      </w:r>
      <w:r>
        <w:rPr>
          <w:rStyle w:val="a4"/>
          <w:lang w:val="en-US"/>
        </w:rPr>
        <w:footnoteReference w:id="2"/>
      </w:r>
    </w:p>
    <w:sectPr w:rsidR="00D87AE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A018" w14:textId="77777777" w:rsidR="005F21D0" w:rsidRDefault="005F21D0">
      <w:r>
        <w:separator/>
      </w:r>
    </w:p>
  </w:endnote>
  <w:endnote w:type="continuationSeparator" w:id="0">
    <w:p w14:paraId="1C20C506" w14:textId="77777777" w:rsidR="005F21D0" w:rsidRDefault="005F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A807" w14:textId="77777777" w:rsidR="005F21D0" w:rsidRDefault="005F21D0">
      <w:r>
        <w:separator/>
      </w:r>
    </w:p>
  </w:footnote>
  <w:footnote w:type="continuationSeparator" w:id="0">
    <w:p w14:paraId="32A6FFBD" w14:textId="77777777" w:rsidR="005F21D0" w:rsidRDefault="005F21D0">
      <w:r>
        <w:continuationSeparator/>
      </w:r>
    </w:p>
  </w:footnote>
  <w:footnote w:id="1">
    <w:p w14:paraId="6F1A263B" w14:textId="77777777" w:rsidR="00D87AEA" w:rsidRDefault="005F21D0">
      <w:pPr>
        <w:pStyle w:val="ad"/>
      </w:pPr>
      <w:r>
        <w:rPr>
          <w:rStyle w:val="a3"/>
        </w:rPr>
        <w:footnoteRef/>
      </w:r>
      <w:r>
        <w:rPr>
          <w:lang w:val="en-US"/>
        </w:rPr>
        <w:tab/>
        <w:t>footnote</w:t>
      </w:r>
    </w:p>
  </w:footnote>
  <w:footnote w:id="2">
    <w:p w14:paraId="59399826" w14:textId="77777777" w:rsidR="00D87AEA" w:rsidRDefault="005F21D0">
      <w:pPr>
        <w:pStyle w:val="ad"/>
        <w:rPr>
          <w:lang w:val="en-US"/>
        </w:rPr>
      </w:pPr>
      <w:r>
        <w:rPr>
          <w:rStyle w:val="a3"/>
        </w:rPr>
        <w:footnoteRef/>
      </w:r>
      <w:r>
        <w:rPr>
          <w:lang w:val="en-US"/>
        </w:rPr>
        <w:tab/>
        <w:t>footnote2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AEA"/>
    <w:rsid w:val="005F21D0"/>
    <w:rsid w:val="00714CD8"/>
    <w:rsid w:val="00D8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D52D"/>
  <w15:docId w15:val="{55F167B7-E6AB-4154-98F2-5FD8369F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新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и виноски"/>
    <w:qFormat/>
  </w:style>
  <w:style w:type="character" w:customStyle="1" w:styleId="a4">
    <w:name w:val="Прив'язка виноски"/>
    <w:rPr>
      <w:vertAlign w:val="superscript"/>
    </w:rPr>
  </w:style>
  <w:style w:type="character" w:customStyle="1" w:styleId="a5">
    <w:name w:val="Прив'язка кінцевої виноски"/>
    <w:rPr>
      <w:vertAlign w:val="superscript"/>
    </w:rPr>
  </w:style>
  <w:style w:type="character" w:customStyle="1" w:styleId="a6">
    <w:name w:val="Символи кінцевої виноски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b">
    <w:name w:val="Покажчик"/>
    <w:basedOn w:val="a"/>
    <w:qFormat/>
    <w:pPr>
      <w:suppressLineNumbers/>
    </w:pPr>
  </w:style>
  <w:style w:type="paragraph" w:customStyle="1" w:styleId="ac">
    <w:name w:val="Горизонтальна лінія"/>
    <w:basedOn w:val="a"/>
    <w:next w:val="a8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小米 黄</cp:lastModifiedBy>
  <cp:revision>4</cp:revision>
  <dcterms:created xsi:type="dcterms:W3CDTF">2021-11-24T23:01:00Z</dcterms:created>
  <dcterms:modified xsi:type="dcterms:W3CDTF">2023-09-28T02:57:00Z</dcterms:modified>
  <dc:language>uk-UA</dc:language>
</cp:coreProperties>
</file>