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74D7BC60" w:rsidR="008A55B5" w:rsidRDefault="00930146" w:rsidP="00F02378">
      <w:pPr>
        <w:pStyle w:val="papertitle"/>
        <w:rPr>
          <w:rFonts w:eastAsia="MS Mincho"/>
        </w:rPr>
      </w:pPr>
      <w:r w:rsidRPr="00CD7F6A">
        <w:rPr>
          <w:rFonts w:eastAsia="MS Mincho"/>
        </w:rPr>
        <w:t>Trigger</w:t>
      </w:r>
      <w:r w:rsidR="00CD7F6A">
        <w:rPr>
          <w:rFonts w:eastAsia="MS Mincho"/>
        </w:rPr>
        <w:t>-</w:t>
      </w:r>
      <w:r w:rsidR="005237C0" w:rsidRPr="00CD7F6A">
        <w:rPr>
          <w:rFonts w:eastAsia="MS Mincho"/>
        </w:rPr>
        <w:t>based</w:t>
      </w:r>
      <w:r w:rsidR="005237C0">
        <w:rPr>
          <w:rFonts w:eastAsia="MS Mincho"/>
        </w:rPr>
        <w:t xml:space="preserve"> switching controller</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10E2CA1A" w:rsidR="006E039A" w:rsidRDefault="008A55B5" w:rsidP="00C15E76">
      <w:pPr>
        <w:pStyle w:val="Abstract"/>
      </w:pPr>
      <w:r>
        <w:rPr>
          <w:rFonts w:eastAsia="MS Mincho"/>
          <w:i/>
          <w:iCs/>
        </w:rPr>
        <w:lastRenderedPageBreak/>
        <w:t>Abstract</w:t>
      </w:r>
      <w:r>
        <w:rPr>
          <w:rFonts w:eastAsia="MS Mincho"/>
        </w:rPr>
        <w:t>—</w:t>
      </w:r>
      <w:r w:rsidR="005237C0">
        <w:t>Slight refinements control structure allowed for</w:t>
      </w:r>
      <w:r w:rsidR="00CD7F6A">
        <w:t xml:space="preserve"> the</w:t>
      </w:r>
      <w:r w:rsidR="005237C0">
        <w:t xml:space="preserve"> </w:t>
      </w:r>
      <w:r w:rsidR="005237C0" w:rsidRPr="00CD7F6A">
        <w:rPr>
          <w:noProof/>
        </w:rPr>
        <w:t>reduction</w:t>
      </w:r>
      <w:r w:rsidR="005237C0">
        <w:t xml:space="preserve"> of peak torque requirements of the motor. However, using a single effective gain in the system creates inefficiencies by using more torque than is necessary </w:t>
      </w:r>
      <w:r w:rsidR="00CD7F6A">
        <w:rPr>
          <w:noProof/>
        </w:rPr>
        <w:t>for</w:t>
      </w:r>
      <w:r w:rsidR="005237C0">
        <w:t xml:space="preserve"> many scenarios. This controller which switches between two linear controllers allows two effective gains to be present in the system, allowing more dancer stroke and less stress on the motor.</w:t>
      </w:r>
    </w:p>
    <w:p w14:paraId="17B765EA" w14:textId="77777777" w:rsidR="008A55B5" w:rsidRPr="00805BB7" w:rsidRDefault="008A55B5" w:rsidP="00CB1404">
      <w:pPr>
        <w:pStyle w:val="Heading1"/>
      </w:pPr>
      <w:r w:rsidRPr="00805BB7">
        <w:t>Introduction</w:t>
      </w:r>
    </w:p>
    <w:p w14:paraId="2935F0F0" w14:textId="178A214E" w:rsidR="006832FE" w:rsidRDefault="006832FE" w:rsidP="00C357E1">
      <w:pPr>
        <w:pStyle w:val="BodyText"/>
      </w:pPr>
      <w:r>
        <w:t>The problem that this control structure aims to remedy is first and foremost the issue of the film material not being wrapped properly and causing failures due to tangling.</w:t>
      </w:r>
    </w:p>
    <w:p w14:paraId="00A70D5F" w14:textId="4C1C8E1A" w:rsidR="006832FE" w:rsidRDefault="006832FE" w:rsidP="006832FE">
      <w:pPr>
        <w:pStyle w:val="BodyText"/>
        <w:ind w:firstLine="0"/>
      </w:pPr>
      <w:r>
        <w:t>The failure has been observed to occur under the condition that most of the mat</w:t>
      </w:r>
      <w:r w:rsidR="00C357E1">
        <w:t>erial on the spool has been run. After video review, the mechanism by which the failure occurs has been assumed below.</w:t>
      </w:r>
    </w:p>
    <w:p w14:paraId="7E845E46" w14:textId="6270841D" w:rsidR="00C357E1" w:rsidRDefault="00C357E1" w:rsidP="00C357E1">
      <w:pPr>
        <w:pStyle w:val="BodyText"/>
        <w:numPr>
          <w:ilvl w:val="0"/>
          <w:numId w:val="23"/>
        </w:numPr>
      </w:pPr>
      <w:r>
        <w:t>Material is run through the system, eventually significantly increasing the inertia of the film spindle</w:t>
      </w:r>
    </w:p>
    <w:p w14:paraId="11893404" w14:textId="35637BB5" w:rsidR="00C357E1" w:rsidRDefault="00C357E1" w:rsidP="00C357E1">
      <w:pPr>
        <w:pStyle w:val="BodyText"/>
        <w:numPr>
          <w:ilvl w:val="0"/>
          <w:numId w:val="23"/>
        </w:numPr>
      </w:pPr>
      <w:r>
        <w:t>The large increase in rotational inertia</w:t>
      </w:r>
      <w:r w:rsidR="00D361FD">
        <w:t xml:space="preserve"> exceeds the</w:t>
      </w:r>
      <w:r w:rsidR="002C315C">
        <w:t xml:space="preserve"> torque able to be provided via friction.</w:t>
      </w:r>
    </w:p>
    <w:p w14:paraId="448DACF0" w14:textId="2C102DF5" w:rsidR="002C315C" w:rsidRDefault="002C315C" w:rsidP="00C357E1">
      <w:pPr>
        <w:pStyle w:val="BodyText"/>
        <w:numPr>
          <w:ilvl w:val="0"/>
          <w:numId w:val="23"/>
        </w:numPr>
      </w:pPr>
      <w:r>
        <w:t>Slipping occurs between the carbon and film material, allowing the film spindle to spin at unsynchronized surface speed to the material spindle</w:t>
      </w:r>
    </w:p>
    <w:p w14:paraId="03BFDCE2" w14:textId="74B3DE9A" w:rsidR="002C315C" w:rsidRDefault="002C315C" w:rsidP="00C357E1">
      <w:pPr>
        <w:pStyle w:val="BodyText"/>
        <w:numPr>
          <w:ilvl w:val="0"/>
          <w:numId w:val="23"/>
        </w:numPr>
      </w:pPr>
      <w:r>
        <w:t>Slack is formed since the film material spins slower than the material spindle.</w:t>
      </w:r>
    </w:p>
    <w:p w14:paraId="7AF64A62" w14:textId="349271C9" w:rsidR="006832FE" w:rsidRDefault="002C315C" w:rsidP="006832FE">
      <w:pPr>
        <w:pStyle w:val="BodyText"/>
        <w:ind w:firstLine="0"/>
      </w:pPr>
      <w:r>
        <w:t>Assuming this process of failure there are numerous ways to reduce and remove this failure entirely:</w:t>
      </w:r>
    </w:p>
    <w:p w14:paraId="7123F67F" w14:textId="1E7CFDAA" w:rsidR="002C315C" w:rsidRDefault="002C315C" w:rsidP="002C315C">
      <w:pPr>
        <w:pStyle w:val="BodyText"/>
        <w:numPr>
          <w:ilvl w:val="0"/>
          <w:numId w:val="24"/>
        </w:numPr>
      </w:pPr>
      <w:r>
        <w:t>Increase tension</w:t>
      </w:r>
    </w:p>
    <w:p w14:paraId="66868821" w14:textId="02B69DB2" w:rsidR="002C315C" w:rsidRDefault="002C315C" w:rsidP="002C315C">
      <w:pPr>
        <w:pStyle w:val="BodyText"/>
        <w:numPr>
          <w:ilvl w:val="1"/>
          <w:numId w:val="24"/>
        </w:numPr>
      </w:pPr>
      <w:r>
        <w:t>Larger tension increases the friction linearly eventually allowing the film spindle to spin without slipping</w:t>
      </w:r>
    </w:p>
    <w:p w14:paraId="32CC767B" w14:textId="772FBBBB" w:rsidR="002C315C" w:rsidRDefault="002C315C" w:rsidP="002C315C">
      <w:pPr>
        <w:pStyle w:val="BodyText"/>
        <w:numPr>
          <w:ilvl w:val="0"/>
          <w:numId w:val="24"/>
        </w:numPr>
      </w:pPr>
      <w:r>
        <w:t>Reduce maximum material spindle acceleration</w:t>
      </w:r>
    </w:p>
    <w:p w14:paraId="7D41D9C9" w14:textId="68815B6E" w:rsidR="002C315C" w:rsidRDefault="002C315C" w:rsidP="002C315C">
      <w:pPr>
        <w:pStyle w:val="BodyText"/>
        <w:numPr>
          <w:ilvl w:val="1"/>
          <w:numId w:val="24"/>
        </w:numPr>
      </w:pPr>
      <w:r>
        <w:t>If this acceleration is smoothed out, the maximum acceleration that the film material must undergo is also reduced</w:t>
      </w:r>
    </w:p>
    <w:p w14:paraId="18961954" w14:textId="48072504" w:rsidR="002C315C" w:rsidRDefault="002C315C" w:rsidP="002C315C">
      <w:pPr>
        <w:pStyle w:val="BodyText"/>
        <w:numPr>
          <w:ilvl w:val="0"/>
          <w:numId w:val="24"/>
        </w:numPr>
      </w:pPr>
      <w:r>
        <w:t>Reduce inertia of the film spindle</w:t>
      </w:r>
    </w:p>
    <w:p w14:paraId="42480980" w14:textId="477EDAB3" w:rsidR="00DF6AF7" w:rsidRDefault="00DF6AF7" w:rsidP="00DF6AF7">
      <w:pPr>
        <w:pStyle w:val="BodyText"/>
        <w:ind w:firstLine="0"/>
      </w:pPr>
      <w:r>
        <w:t xml:space="preserve">All three can be implemented simultaneously, </w:t>
      </w:r>
      <w:r w:rsidRPr="005A25FA">
        <w:rPr>
          <w:noProof/>
        </w:rPr>
        <w:t>however</w:t>
      </w:r>
      <w:r w:rsidR="005A25FA">
        <w:rPr>
          <w:noProof/>
        </w:rPr>
        <w:t>,</w:t>
      </w:r>
      <w:r>
        <w:t xml:space="preserve"> it is important to note the drawbacks. They are listed below:</w:t>
      </w:r>
    </w:p>
    <w:p w14:paraId="474AD5F7" w14:textId="2FFDAFDD" w:rsidR="00DF6AF7" w:rsidRDefault="00DF6AF7" w:rsidP="00DF6AF7">
      <w:pPr>
        <w:pStyle w:val="BodyText"/>
        <w:numPr>
          <w:ilvl w:val="0"/>
          <w:numId w:val="25"/>
        </w:numPr>
      </w:pPr>
      <w:r>
        <w:t xml:space="preserve">Higher tension to some extent can be </w:t>
      </w:r>
      <w:r w:rsidRPr="005A25FA">
        <w:rPr>
          <w:noProof/>
        </w:rPr>
        <w:t>accepted</w:t>
      </w:r>
      <w:r>
        <w:t xml:space="preserve"> but has also been thought to cause many other issues downstream of the creel inside the business end. Thus,</w:t>
      </w:r>
      <w:r w:rsidR="005A25FA">
        <w:t xml:space="preserve"> an</w:t>
      </w:r>
      <w:r>
        <w:t xml:space="preserve"> </w:t>
      </w:r>
      <w:r w:rsidRPr="005A25FA">
        <w:rPr>
          <w:noProof/>
        </w:rPr>
        <w:t>increase</w:t>
      </w:r>
      <w:r>
        <w:t xml:space="preserve"> of this tension should be limited.</w:t>
      </w:r>
    </w:p>
    <w:p w14:paraId="4B9CDF77" w14:textId="1A7FAF4C" w:rsidR="00DF6AF7" w:rsidRDefault="00DF6AF7" w:rsidP="00DF6AF7">
      <w:pPr>
        <w:pStyle w:val="BodyText"/>
        <w:numPr>
          <w:ilvl w:val="0"/>
          <w:numId w:val="25"/>
        </w:numPr>
      </w:pPr>
      <w:r>
        <w:t xml:space="preserve">Maximum acceleration of the material spindle is specified by a gain constant. Reducing gain will </w:t>
      </w:r>
      <w:r>
        <w:lastRenderedPageBreak/>
        <w:t>necessarily increase dancer stroke, and subsequently overall tension. It also reduces the maximum speed of safe operation below the target specification.</w:t>
      </w:r>
    </w:p>
    <w:p w14:paraId="36FC9404" w14:textId="07063014" w:rsidR="00DA7507" w:rsidRDefault="00DF6AF7" w:rsidP="00F26548">
      <w:pPr>
        <w:pStyle w:val="BodyText"/>
        <w:numPr>
          <w:ilvl w:val="0"/>
          <w:numId w:val="25"/>
        </w:numPr>
      </w:pPr>
      <w:r>
        <w:t>Reduction of the inertia o</w:t>
      </w:r>
      <w:bookmarkStart w:id="0" w:name="_GoBack"/>
      <w:bookmarkEnd w:id="0"/>
      <w:r>
        <w:t xml:space="preserve">f the film spindle technically has no drawbacks although its effects are hypothesized to be small unless large design changes are made. The problem is that injection molds are used for the current design </w:t>
      </w:r>
      <w:r w:rsidR="0054438D">
        <w:t>allowing ve</w:t>
      </w:r>
      <w:r w:rsidR="0065787E">
        <w:t xml:space="preserve">ry </w:t>
      </w:r>
      <w:r w:rsidR="0065787E" w:rsidRPr="005A25FA">
        <w:rPr>
          <w:noProof/>
        </w:rPr>
        <w:t>cost</w:t>
      </w:r>
      <w:r w:rsidR="005A25FA">
        <w:rPr>
          <w:noProof/>
        </w:rPr>
        <w:t>-</w:t>
      </w:r>
      <w:r w:rsidR="0065787E" w:rsidRPr="005A25FA">
        <w:rPr>
          <w:noProof/>
        </w:rPr>
        <w:t>effective</w:t>
      </w:r>
      <w:r w:rsidR="0065787E">
        <w:t xml:space="preserve"> manufacturing. </w:t>
      </w:r>
      <w:r w:rsidR="005A25FA">
        <w:rPr>
          <w:noProof/>
        </w:rPr>
        <w:t>The r</w:t>
      </w:r>
      <w:r w:rsidR="0065787E" w:rsidRPr="005A25FA">
        <w:rPr>
          <w:noProof/>
        </w:rPr>
        <w:t>edesign</w:t>
      </w:r>
      <w:r w:rsidR="0065787E">
        <w:t xml:space="preserve"> would likely incur large initial </w:t>
      </w:r>
      <w:r w:rsidR="0065787E" w:rsidRPr="005A25FA">
        <w:rPr>
          <w:noProof/>
        </w:rPr>
        <w:t>costs</w:t>
      </w:r>
      <w:r w:rsidR="0065787E">
        <w:t xml:space="preserve"> </w:t>
      </w:r>
      <w:r w:rsidR="00A6752A">
        <w:t>or simply larger variable costs in the presence of uncertain performance gains.</w:t>
      </w:r>
    </w:p>
    <w:p w14:paraId="17B765EC" w14:textId="7AF32BC3" w:rsidR="008A55B5" w:rsidRPr="00601832" w:rsidRDefault="00F26548" w:rsidP="00CB1404">
      <w:pPr>
        <w:pStyle w:val="Heading1"/>
      </w:pPr>
      <w:r>
        <w:t>Velocity profile assumption</w:t>
      </w:r>
    </w:p>
    <w:p w14:paraId="17B765ED" w14:textId="7C5DC592" w:rsidR="00A91998" w:rsidRDefault="00F26548" w:rsidP="00F66FD2">
      <w:pPr>
        <w:jc w:val="both"/>
      </w:pPr>
      <w:r>
        <w:t xml:space="preserve">It has been discussed that the machine is assumed to have a payout velocity that has an initial step input to 2000in/min. Although in </w:t>
      </w:r>
      <w:r w:rsidRPr="005A25FA">
        <w:rPr>
          <w:noProof/>
        </w:rPr>
        <w:t>reality</w:t>
      </w:r>
      <w:r w:rsidR="005A25FA">
        <w:rPr>
          <w:noProof/>
        </w:rPr>
        <w:t>,</w:t>
      </w:r>
      <w:r>
        <w:t xml:space="preserve"> this is not possible, it is a good model of the process so that the gain can be tuned.</w:t>
      </w:r>
    </w:p>
    <w:p w14:paraId="5E078848" w14:textId="5551ED80" w:rsidR="00F26548" w:rsidRDefault="00F26548" w:rsidP="00F66FD2">
      <w:pPr>
        <w:jc w:val="both"/>
      </w:pPr>
    </w:p>
    <w:p w14:paraId="0CDC468B" w14:textId="1C06909C" w:rsidR="002B1FFC" w:rsidRDefault="00F26548" w:rsidP="00F66FD2">
      <w:pPr>
        <w:jc w:val="both"/>
      </w:pPr>
      <w:r>
        <w:t xml:space="preserve">Note that as mentioned before, it is in this rapid acceleration that the film material </w:t>
      </w:r>
      <w:r w:rsidRPr="005A25FA">
        <w:rPr>
          <w:noProof/>
        </w:rPr>
        <w:t>tends</w:t>
      </w:r>
      <w:r w:rsidR="005A25FA">
        <w:rPr>
          <w:noProof/>
        </w:rPr>
        <w:t xml:space="preserve"> to</w:t>
      </w:r>
      <w:r>
        <w:t xml:space="preserve"> lose tension.</w:t>
      </w:r>
      <w:r w:rsidR="002B1FFC">
        <w:t xml:space="preserve"> Lowering the </w:t>
      </w:r>
      <w:r w:rsidR="002B1FFC" w:rsidRPr="005A25FA">
        <w:rPr>
          <w:noProof/>
        </w:rPr>
        <w:t>steady</w:t>
      </w:r>
      <w:r w:rsidR="005A25FA">
        <w:rPr>
          <w:noProof/>
        </w:rPr>
        <w:t>-</w:t>
      </w:r>
      <w:r w:rsidR="002B1FFC" w:rsidRPr="005A25FA">
        <w:rPr>
          <w:noProof/>
        </w:rPr>
        <w:t>state</w:t>
      </w:r>
      <w:r w:rsidR="002B1FFC">
        <w:t xml:space="preserve"> gain has two functions in this case. More dancer stroke is used, creating higher tension. </w:t>
      </w:r>
      <w:r w:rsidR="005A25FA">
        <w:t>Simultaneously, l</w:t>
      </w:r>
      <w:r w:rsidR="002B1FFC">
        <w:t>ower initial acceleration is used, minimizing the amount of torque that needs to be transmitted to the film spindle.</w:t>
      </w:r>
    </w:p>
    <w:p w14:paraId="42E663FF" w14:textId="1B9717BD" w:rsidR="005A25FA" w:rsidRDefault="005A25FA" w:rsidP="00F66FD2">
      <w:pPr>
        <w:jc w:val="both"/>
      </w:pPr>
    </w:p>
    <w:p w14:paraId="17B76603" w14:textId="6FA159FC" w:rsidR="00115067" w:rsidRDefault="005A25FA" w:rsidP="00F66FD2">
      <w:pPr>
        <w:jc w:val="both"/>
      </w:pPr>
      <w:r>
        <w:t xml:space="preserve">At this point, the only problem with lowering the gain is that at higher speeds, the gain must </w:t>
      </w:r>
      <w:r w:rsidRPr="00A126BD">
        <w:rPr>
          <w:noProof/>
        </w:rPr>
        <w:t>be increase</w:t>
      </w:r>
      <w:r w:rsidR="00A126BD" w:rsidRPr="00A126BD">
        <w:rPr>
          <w:noProof/>
        </w:rPr>
        <w:t>d</w:t>
      </w:r>
      <w:r>
        <w:t xml:space="preserve"> in order to eliminate dancer over travel. This </w:t>
      </w:r>
      <w:r w:rsidR="002A4104">
        <w:t>creates</w:t>
      </w:r>
      <w:r>
        <w:t xml:space="preserve"> the motivation for the switching controller system.</w:t>
      </w:r>
    </w:p>
    <w:p w14:paraId="17B76608" w14:textId="663B8853" w:rsidR="001C6C6B" w:rsidRDefault="00866FE2" w:rsidP="001C6C6B">
      <w:pPr>
        <w:pStyle w:val="Heading1"/>
      </w:pPr>
      <w:r>
        <w:t>Modified control structure</w:t>
      </w:r>
    </w:p>
    <w:p w14:paraId="29BC191E" w14:textId="59333B25" w:rsidR="002A4104" w:rsidRPr="002A4104" w:rsidRDefault="002A4104" w:rsidP="002A4104">
      <w:pPr>
        <w:jc w:val="both"/>
      </w:pPr>
      <w:r>
        <w:t>In essence, the new control structure modifies the existing one by adding an additional feedback path after the dancer displacement reaches a threshold value.</w:t>
      </w:r>
      <w:r w:rsidR="00C1007B">
        <w:t xml:space="preserve"> This effectivel</w:t>
      </w:r>
      <w:r w:rsidR="003B4288">
        <w:t>y doubles the steady state gain for higher speeds if the threshold is set correctly.</w:t>
      </w:r>
    </w:p>
    <w:p w14:paraId="17B7660F" w14:textId="13CD0DDB" w:rsidR="00A34660" w:rsidRDefault="00A34660" w:rsidP="001C6C6B">
      <w:pPr>
        <w:jc w:val="both"/>
      </w:pPr>
    </w:p>
    <w:p w14:paraId="18CBFF80" w14:textId="77777777" w:rsidR="00DE08DB" w:rsidRDefault="002F2FE4" w:rsidP="00DE08DB">
      <w:pPr>
        <w:keepNext/>
        <w:jc w:val="both"/>
      </w:pPr>
      <w:r>
        <w:rPr>
          <w:noProof/>
        </w:rPr>
        <w:drawing>
          <wp:inline distT="0" distB="0" distL="0" distR="0" wp14:anchorId="427E4B9C" wp14:editId="12D7C242">
            <wp:extent cx="3138079" cy="90593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771" cy="960406"/>
                    </a:xfrm>
                    <a:prstGeom prst="rect">
                      <a:avLst/>
                    </a:prstGeom>
                  </pic:spPr>
                </pic:pic>
              </a:graphicData>
            </a:graphic>
          </wp:inline>
        </w:drawing>
      </w:r>
    </w:p>
    <w:p w14:paraId="17B76610" w14:textId="15F27D3F" w:rsidR="009435FD" w:rsidRDefault="00DE08DB" w:rsidP="00DE08DB">
      <w:pPr>
        <w:pStyle w:val="Caption"/>
        <w:jc w:val="both"/>
      </w:pPr>
      <w:r>
        <w:t xml:space="preserve">Figure </w:t>
      </w:r>
      <w:r w:rsidR="00CD7F6A">
        <w:fldChar w:fldCharType="begin"/>
      </w:r>
      <w:r w:rsidR="00CD7F6A">
        <w:instrText xml:space="preserve"> SEQ Figure \* ARABIC </w:instrText>
      </w:r>
      <w:r w:rsidR="00CD7F6A">
        <w:fldChar w:fldCharType="separate"/>
      </w:r>
      <w:r w:rsidR="00CD7F6A">
        <w:rPr>
          <w:noProof/>
        </w:rPr>
        <w:t>1</w:t>
      </w:r>
      <w:r w:rsidR="00CD7F6A">
        <w:rPr>
          <w:noProof/>
        </w:rPr>
        <w:fldChar w:fldCharType="end"/>
      </w:r>
      <w:r>
        <w:t xml:space="preserve"> - Switching controller structure</w:t>
      </w:r>
    </w:p>
    <w:p w14:paraId="46033A03" w14:textId="12918C78" w:rsidR="002C4E3C" w:rsidRDefault="002C4E3C" w:rsidP="001C6C6B">
      <w:pPr>
        <w:jc w:val="both"/>
      </w:pPr>
      <w:r>
        <w:t xml:space="preserve">The </w:t>
      </w:r>
      <w:r w:rsidRPr="002C4E3C">
        <w:rPr>
          <w:noProof/>
        </w:rPr>
        <w:t>steady</w:t>
      </w:r>
      <w:r>
        <w:rPr>
          <w:noProof/>
        </w:rPr>
        <w:t>-</w:t>
      </w:r>
      <w:r w:rsidRPr="002C4E3C">
        <w:rPr>
          <w:noProof/>
        </w:rPr>
        <w:t>state</w:t>
      </w:r>
      <w:r>
        <w:t xml:space="preserve"> </w:t>
      </w:r>
      <w:r w:rsidR="00C72820">
        <w:t>displacement</w:t>
      </w:r>
      <w:r>
        <w:t xml:space="preserve"> is written</w:t>
      </w:r>
      <w:r w:rsidR="00254876">
        <w:t xml:space="preserve"> in Eq. 1.</w:t>
      </w:r>
      <w:r w:rsidR="00D7436E">
        <w:t xml:space="preserve"> </w:t>
      </w:r>
    </w:p>
    <w:p w14:paraId="506529D5" w14:textId="27FA8F79" w:rsidR="002C4E3C" w:rsidRDefault="002C4E3C" w:rsidP="001C6C6B">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C4E3C" w:rsidRPr="00601832" w14:paraId="230DAC14" w14:textId="77777777" w:rsidTr="00832F15">
        <w:trPr>
          <w:trHeight w:val="296"/>
        </w:trPr>
        <w:tc>
          <w:tcPr>
            <w:tcW w:w="688" w:type="pct"/>
          </w:tcPr>
          <w:p w14:paraId="1D554CCB" w14:textId="77777777" w:rsidR="002C4E3C" w:rsidRPr="00601832" w:rsidRDefault="002C4E3C" w:rsidP="00832F15">
            <w:pPr>
              <w:pStyle w:val="Abstract"/>
              <w:ind w:firstLine="0"/>
              <w:rPr>
                <w:b w:val="0"/>
              </w:rPr>
            </w:pPr>
          </w:p>
        </w:tc>
        <w:tc>
          <w:tcPr>
            <w:tcW w:w="3612" w:type="pct"/>
          </w:tcPr>
          <w:p w14:paraId="6C6FD91E" w14:textId="294CEEE8" w:rsidR="002C4E3C" w:rsidRPr="00601832" w:rsidRDefault="00CD7F6A" w:rsidP="002C4E3C">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num>
                  <m:den>
                    <m:r>
                      <w:rPr>
                        <w:rFonts w:ascii="Latin Modern Math" w:hAnsi="Latin Modern Math"/>
                      </w:rPr>
                      <m:t>2</m:t>
                    </m:r>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num>
                  <m:den>
                    <m:r>
                      <w:rPr>
                        <w:rFonts w:ascii="Latin Modern Math" w:hAnsi="Latin Modern Math"/>
                      </w:rPr>
                      <m:t>2</m:t>
                    </m:r>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num>
                  <m:den>
                    <m:r>
                      <w:rPr>
                        <w:rFonts w:ascii="Latin Modern Math" w:hAnsi="Latin Modern Math"/>
                      </w:rPr>
                      <m:t>2</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oMath>
            </m:oMathPara>
          </w:p>
        </w:tc>
        <w:tc>
          <w:tcPr>
            <w:tcW w:w="700" w:type="pct"/>
          </w:tcPr>
          <w:p w14:paraId="19E937C8" w14:textId="20FC4612" w:rsidR="002C4E3C" w:rsidRPr="00601832" w:rsidRDefault="002C4E3C" w:rsidP="00832F15">
            <w:pPr>
              <w:pStyle w:val="Caption"/>
              <w:keepNext/>
            </w:pPr>
            <w:bookmarkStart w:id="1" w:name="_Ref457835850"/>
            <w:r w:rsidRPr="00601832">
              <w:t>(</w:t>
            </w:r>
            <w:r w:rsidR="00CD7F6A">
              <w:fldChar w:fldCharType="begin"/>
            </w:r>
            <w:r w:rsidR="00CD7F6A">
              <w:instrText xml:space="preserve"> SEQ ( \* ARABIC </w:instrText>
            </w:r>
            <w:r w:rsidR="00CD7F6A">
              <w:fldChar w:fldCharType="separate"/>
            </w:r>
            <w:r w:rsidR="00CD7F6A">
              <w:rPr>
                <w:noProof/>
              </w:rPr>
              <w:t>1</w:t>
            </w:r>
            <w:r w:rsidR="00CD7F6A">
              <w:rPr>
                <w:noProof/>
              </w:rPr>
              <w:fldChar w:fldCharType="end"/>
            </w:r>
            <w:r w:rsidRPr="00601832">
              <w:t>)</w:t>
            </w:r>
            <w:bookmarkEnd w:id="1"/>
          </w:p>
        </w:tc>
      </w:tr>
    </w:tbl>
    <w:p w14:paraId="01A83D03" w14:textId="5C84A674" w:rsidR="00D5632B" w:rsidRDefault="00B0339C" w:rsidP="00D5632B">
      <w:pPr>
        <w:pStyle w:val="Heading1"/>
      </w:pPr>
      <w:r>
        <w:lastRenderedPageBreak/>
        <w:t>Parameter selection</w:t>
      </w:r>
    </w:p>
    <w:p w14:paraId="2CD6D823" w14:textId="611C6E1D" w:rsidR="0007482D" w:rsidRDefault="00EF7D87" w:rsidP="00EF7D87">
      <w:pPr>
        <w:jc w:val="both"/>
      </w:pPr>
      <w:r>
        <w:t xml:space="preserve">In order to test the new </w:t>
      </w:r>
      <w:r w:rsidR="000F4783" w:rsidRPr="000F4783">
        <w:rPr>
          <w:noProof/>
        </w:rPr>
        <w:t xml:space="preserve">control </w:t>
      </w:r>
      <w:r w:rsidRPr="000F4783">
        <w:rPr>
          <w:noProof/>
        </w:rPr>
        <w:t>system</w:t>
      </w:r>
      <w:r w:rsidR="000F4783">
        <w:rPr>
          <w:noProof/>
        </w:rPr>
        <w:t>,</w:t>
      </w:r>
      <w:r w:rsidR="00096290">
        <w:t xml:space="preserve"> the first thing was to reduc</w:t>
      </w:r>
      <w:r w:rsidR="002D4E03">
        <w:t>e the gain as much as possible.</w:t>
      </w:r>
      <w:r w:rsidR="000F4783">
        <w:t xml:space="preserve"> A selection with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=17.5rad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w:r w:rsidR="00136399">
        <w:t xml:space="preserve"> was observed to significantly reduce slack in the film material.</w:t>
      </w:r>
      <w:r w:rsidR="007D21BB">
        <w:t xml:space="preserve"> This is down from a nominal value of </w:t>
      </w:r>
      <m:oMath>
        <m:r>
          <w:rPr>
            <w:rFonts w:ascii="Latin Modern Math" w:hAnsi="Latin Modern Math"/>
          </w:rPr>
          <m:t>25rad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w:r w:rsidR="001C2727">
        <w:t xml:space="preserve"> which would imply a 30% peak acceleration reduction.</w:t>
      </w:r>
    </w:p>
    <w:p w14:paraId="1AB93ACF" w14:textId="4F11DCBB" w:rsidR="0007482D" w:rsidRDefault="0007482D" w:rsidP="00EF7D87">
      <w:pPr>
        <w:jc w:val="both"/>
      </w:pPr>
    </w:p>
    <w:p w14:paraId="0176AD81" w14:textId="13B42630" w:rsidR="00EA3BCB" w:rsidRDefault="0007482D" w:rsidP="00EF7D87">
      <w:pPr>
        <w:jc w:val="both"/>
      </w:pPr>
      <w:r>
        <w:t>The next step is to check the steady state displacement under 2000in/min</w:t>
      </w:r>
      <w:r w:rsidR="00EA3BCB">
        <w:t xml:space="preserve">. </w:t>
      </w:r>
    </w:p>
    <w:p w14:paraId="7418F1AD" w14:textId="0B7818E7" w:rsidR="006068D9" w:rsidRPr="006068D9" w:rsidRDefault="00CD7F6A" w:rsidP="00EF7D87">
      <w:pPr>
        <w:jc w:val="both"/>
      </w:pPr>
      <m:oMathPara>
        <m:oMath>
          <m:f>
            <m:fPr>
              <m:ctrlPr>
                <w:rPr>
                  <w:rFonts w:ascii="Latin Modern Math" w:hAnsi="Latin Modern Math"/>
                  <w:i/>
                </w:rPr>
              </m:ctrlPr>
            </m:fPr>
            <m:num>
              <m:r>
                <w:rPr>
                  <w:rFonts w:ascii="Latin Modern Math" w:hAnsi="Latin Modern Math"/>
                </w:rPr>
                <m:t>0.85m</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num>
            <m:den>
              <m:r>
                <w:rPr>
                  <w:rFonts w:ascii="Latin Modern Math" w:hAnsi="Latin Modern Math"/>
                </w:rPr>
                <m:t>17.5rad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den>
          </m:f>
          <m:r>
            <w:rPr>
              <w:rFonts w:ascii="Latin Modern Math" w:hAnsi="Latin Modern Math"/>
            </w:rPr>
            <m:t>=1.91in</m:t>
          </m:r>
        </m:oMath>
      </m:oMathPara>
    </w:p>
    <w:p w14:paraId="2712DC85" w14:textId="11A9D6EC" w:rsidR="006068D9" w:rsidRDefault="006068D9" w:rsidP="00EF7D87">
      <w:pPr>
        <w:jc w:val="both"/>
      </w:pPr>
    </w:p>
    <w:p w14:paraId="5F1FD685" w14:textId="2700C3F9" w:rsidR="00647C16" w:rsidRDefault="006068D9" w:rsidP="00EF7D87">
      <w:pPr>
        <w:jc w:val="both"/>
      </w:pPr>
      <w:r>
        <w:t>Therefore, we must select a threshold greater than 1.91in otherwise the steady state displacement changes during an add which creates unnecessary oscillation and torque spikes.</w:t>
      </w:r>
      <w:r w:rsidR="005F6A6A">
        <w:t xml:space="preserve"> We select a threshold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t</m:t>
            </m:r>
          </m:sub>
        </m:sSub>
        <m:r>
          <w:rPr>
            <w:rFonts w:ascii="Latin Modern Math" w:hAnsi="Latin Modern Math"/>
          </w:rPr>
          <m:t>=2in</m:t>
        </m:r>
      </m:oMath>
      <w:r w:rsidR="00973B49">
        <w:t xml:space="preserve"> </w:t>
      </w:r>
      <w:r w:rsidR="009C2925">
        <w:t>to add a margin for error.</w:t>
      </w:r>
      <w:r w:rsidR="00647C16">
        <w:t xml:space="preserve"> Nominally, the set point is </w:t>
      </w:r>
      <m:oMath>
        <m:r>
          <w:rPr>
            <w:rFonts w:ascii="Latin Modern Math" w:hAnsi="Latin Modern Math"/>
          </w:rPr>
          <m:t>0.25in</m:t>
        </m:r>
      </m:oMath>
      <w:r w:rsidR="004233BA">
        <w:t>. At this point,</w:t>
      </w:r>
      <w:r w:rsidR="00302EEE">
        <w:t xml:space="preserve"> the steady state gain at rated speed can be calculated.</w:t>
      </w:r>
    </w:p>
    <w:p w14:paraId="636AF71B" w14:textId="1996A3DF" w:rsidR="00302EEE" w:rsidRDefault="00302EEE" w:rsidP="00EF7D87">
      <w:pPr>
        <w:jc w:val="both"/>
      </w:pPr>
    </w:p>
    <w:p w14:paraId="43196C6A" w14:textId="2D741190" w:rsidR="00302EEE" w:rsidRPr="00864FEE" w:rsidRDefault="00CD7F6A" w:rsidP="00EF7D87">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d>
            <m:dPr>
              <m:ctrlPr>
                <w:rPr>
                  <w:rFonts w:ascii="Latin Modern Math" w:hAnsi="Latin Modern Math"/>
                  <w:i/>
                </w:rPr>
              </m:ctrlPr>
            </m:dPr>
            <m:e>
              <m:r>
                <w:rPr>
                  <w:rFonts w:ascii="Latin Modern Math" w:hAnsi="Latin Modern Math"/>
                </w:rPr>
                <m:t>0.25+2+</m:t>
              </m:r>
              <m:f>
                <m:fPr>
                  <m:ctrlPr>
                    <w:rPr>
                      <w:rFonts w:ascii="Latin Modern Math" w:hAnsi="Latin Modern Math"/>
                      <w:i/>
                    </w:rPr>
                  </m:ctrlPr>
                </m:fPr>
                <m:num>
                  <m:r>
                    <w:rPr>
                      <w:rFonts w:ascii="Latin Modern Math" w:hAnsi="Latin Modern Math"/>
                    </w:rPr>
                    <m:t>1.693</m:t>
                  </m:r>
                </m:num>
                <m:den>
                  <m:r>
                    <w:rPr>
                      <w:rFonts w:ascii="Latin Modern Math" w:hAnsi="Latin Modern Math"/>
                    </w:rPr>
                    <m:t>17.5</m:t>
                  </m:r>
                </m:den>
              </m:f>
            </m:e>
          </m:d>
          <m:r>
            <w:rPr>
              <w:rFonts w:ascii="Latin Modern Math" w:hAnsi="Latin Modern Math"/>
            </w:rPr>
            <m:t>=3.03in</m:t>
          </m:r>
        </m:oMath>
      </m:oMathPara>
    </w:p>
    <w:p w14:paraId="5978ABD8" w14:textId="1BF2E1F3" w:rsidR="00864FEE" w:rsidRDefault="00864FEE" w:rsidP="00EF7D87">
      <w:pPr>
        <w:jc w:val="both"/>
      </w:pPr>
    </w:p>
    <w:p w14:paraId="4FD2F9B3" w14:textId="15032967" w:rsidR="00864FEE" w:rsidRDefault="00864FEE" w:rsidP="00EF7D87">
      <w:pPr>
        <w:jc w:val="both"/>
      </w:pPr>
      <w:r>
        <w:t>This is under the overall constraint that the dancer stroke is only 3.5in total giving approxima</w:t>
      </w:r>
      <w:r w:rsidR="003F20A3">
        <w:t>tely 0.25in off the full stroke which is acceptable.</w:t>
      </w:r>
    </w:p>
    <w:p w14:paraId="49582DA9" w14:textId="642FFE67" w:rsidR="00904FC0" w:rsidRDefault="00904FC0" w:rsidP="00904FC0">
      <w:pPr>
        <w:pStyle w:val="Heading1"/>
      </w:pPr>
      <w:r>
        <w:t>Simulation</w:t>
      </w:r>
    </w:p>
    <w:p w14:paraId="233C4A42" w14:textId="5750D510" w:rsidR="00904FC0" w:rsidRPr="00904FC0" w:rsidRDefault="00904FC0" w:rsidP="00904FC0">
      <w:pPr>
        <w:jc w:val="left"/>
      </w:pPr>
      <w:r>
        <w:t xml:space="preserve">Using tow velocities emulating 3777X spars combined with noise </w:t>
      </w:r>
      <w:r w:rsidRPr="00CD7F6A">
        <w:rPr>
          <w:noProof/>
        </w:rPr>
        <w:t>art</w:t>
      </w:r>
      <w:r w:rsidR="00CD7F6A">
        <w:rPr>
          <w:noProof/>
        </w:rPr>
        <w:t>i</w:t>
      </w:r>
      <w:r w:rsidRPr="00CD7F6A">
        <w:rPr>
          <w:noProof/>
        </w:rPr>
        <w:t>facts</w:t>
      </w:r>
      <w:r>
        <w:t xml:space="preserve"> the response of the system was simulated. </w:t>
      </w:r>
      <w:r w:rsidR="00F55391">
        <w:t>From</w:t>
      </w:r>
      <w:r>
        <w:t xml:space="preserve"> </w:t>
      </w:r>
    </w:p>
    <w:p w14:paraId="35581EC0" w14:textId="75BE2131" w:rsidR="00904FC0" w:rsidRDefault="00904FC0" w:rsidP="00EF7D87">
      <w:pPr>
        <w:jc w:val="both"/>
      </w:pPr>
    </w:p>
    <w:p w14:paraId="118411CE" w14:textId="77777777" w:rsidR="00F55391" w:rsidRDefault="00F55391" w:rsidP="00F55391">
      <w:pPr>
        <w:keepNext/>
        <w:jc w:val="both"/>
      </w:pPr>
      <w:r>
        <w:rPr>
          <w:noProof/>
        </w:rPr>
        <w:drawing>
          <wp:inline distT="0" distB="0" distL="0" distR="0" wp14:anchorId="0EEDB6C2" wp14:editId="5E77B956">
            <wp:extent cx="32004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ISE SIM.bmp"/>
                    <pic:cNvPicPr/>
                  </pic:nvPicPr>
                  <pic:blipFill>
                    <a:blip r:embed="rId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1A0C3FE0" w14:textId="44D0260B" w:rsidR="00904FC0" w:rsidRDefault="00F55391" w:rsidP="00F55391">
      <w:pPr>
        <w:pStyle w:val="Caption"/>
        <w:jc w:val="both"/>
      </w:pPr>
      <w:bookmarkStart w:id="2" w:name="_Ref504653205"/>
      <w:r>
        <w:t xml:space="preserve">Figure </w:t>
      </w:r>
      <w:r w:rsidR="00CD7F6A">
        <w:fldChar w:fldCharType="begin"/>
      </w:r>
      <w:r w:rsidR="00CD7F6A">
        <w:instrText xml:space="preserve"> SEQ Figure \* ARABIC </w:instrText>
      </w:r>
      <w:r w:rsidR="00CD7F6A">
        <w:fldChar w:fldCharType="separate"/>
      </w:r>
      <w:r w:rsidR="00CD7F6A">
        <w:rPr>
          <w:noProof/>
        </w:rPr>
        <w:t>2</w:t>
      </w:r>
      <w:r w:rsidR="00CD7F6A">
        <w:rPr>
          <w:noProof/>
        </w:rPr>
        <w:fldChar w:fldCharType="end"/>
      </w:r>
      <w:bookmarkEnd w:id="2"/>
      <w:r>
        <w:t xml:space="preserve"> - Simulation of system performance with switching controller</w:t>
      </w:r>
    </w:p>
    <w:p w14:paraId="5CE7A922" w14:textId="3F89AA34" w:rsidR="00A1512A" w:rsidRPr="00BE2F83" w:rsidRDefault="00CA511F" w:rsidP="00BE2F83">
      <w:pPr>
        <w:jc w:val="both"/>
      </w:pPr>
      <w:r>
        <w:t>Simulation results show that the torque is within the feasible range. Also, it is clear that the step velocity profile generates very comparable torques to th</w:t>
      </w:r>
      <w:r w:rsidR="00816AA3">
        <w:t>e constant acceleration profile.</w:t>
      </w:r>
      <w:r w:rsidR="009D1106">
        <w:t xml:space="preserve"> This sh</w:t>
      </w:r>
      <w:r w:rsidR="00181148">
        <w:t>ows that the system is balanced properly</w:t>
      </w:r>
      <w:r w:rsidR="00420113">
        <w:t xml:space="preserve"> as one is not significantly more than the other.</w:t>
      </w:r>
      <w:r w:rsidR="00265CDE">
        <w:t xml:space="preserve"> We can there is no discernable jump in the torque due to switching at around 2 inches of dancer travel which affirms that no Zeno conditions exist that would potentially cause oscillation and subsequent failure.</w:t>
      </w:r>
    </w:p>
    <w:p w14:paraId="14C4E39B" w14:textId="77F104B9" w:rsidR="008337C8" w:rsidRDefault="008337C8" w:rsidP="008337C8">
      <w:pPr>
        <w:pStyle w:val="Heading1"/>
      </w:pPr>
      <w:r>
        <w:lastRenderedPageBreak/>
        <w:t>Experiment</w:t>
      </w:r>
    </w:p>
    <w:p w14:paraId="2986B5B4" w14:textId="28B1A367" w:rsidR="008337C8" w:rsidRDefault="008337C8" w:rsidP="008337C8">
      <w:pPr>
        <w:jc w:val="left"/>
      </w:pPr>
      <w:r>
        <w:t xml:space="preserve">An experiment was conducted using the same velocity profile shown in </w:t>
      </w:r>
      <w:r>
        <w:fldChar w:fldCharType="begin"/>
      </w:r>
      <w:r>
        <w:instrText xml:space="preserve"> REF _Ref504653205 \h </w:instrText>
      </w:r>
      <w:r>
        <w:fldChar w:fldCharType="separate"/>
      </w:r>
      <w:r w:rsidR="00CD7F6A">
        <w:t xml:space="preserve">Figure </w:t>
      </w:r>
      <w:r w:rsidR="00CD7F6A">
        <w:rPr>
          <w:noProof/>
        </w:rPr>
        <w:t>2</w:t>
      </w:r>
      <w:r>
        <w:fldChar w:fldCharType="end"/>
      </w:r>
      <w:r>
        <w:t>. The performance was as expected and had less noise than the original simulation.</w:t>
      </w:r>
      <w:r w:rsidR="00D877A6">
        <w:t xml:space="preserve"> The result is shown in </w:t>
      </w:r>
      <w:r w:rsidR="00D877A6">
        <w:fldChar w:fldCharType="begin"/>
      </w:r>
      <w:r w:rsidR="00D877A6">
        <w:instrText xml:space="preserve"> REF _Ref504653288 \h </w:instrText>
      </w:r>
      <w:r w:rsidR="00D877A6">
        <w:fldChar w:fldCharType="separate"/>
      </w:r>
      <w:r w:rsidR="00CD7F6A">
        <w:t xml:space="preserve">Figure </w:t>
      </w:r>
      <w:r w:rsidR="00CD7F6A">
        <w:rPr>
          <w:noProof/>
        </w:rPr>
        <w:t>3</w:t>
      </w:r>
      <w:r w:rsidR="00D877A6">
        <w:fldChar w:fldCharType="end"/>
      </w:r>
      <w:r w:rsidR="00D877A6">
        <w:t>.</w:t>
      </w:r>
    </w:p>
    <w:p w14:paraId="3F9B0725" w14:textId="396DE471" w:rsidR="008337C8" w:rsidRDefault="008337C8" w:rsidP="008337C8">
      <w:pPr>
        <w:jc w:val="left"/>
      </w:pPr>
    </w:p>
    <w:p w14:paraId="496A9774" w14:textId="77777777" w:rsidR="008337C8" w:rsidRDefault="008337C8" w:rsidP="008337C8">
      <w:pPr>
        <w:keepNext/>
        <w:jc w:val="left"/>
      </w:pPr>
      <w:r>
        <w:rPr>
          <w:noProof/>
        </w:rPr>
        <w:drawing>
          <wp:inline distT="0" distB="0" distL="0" distR="0" wp14:anchorId="147D852E" wp14:editId="556E6176">
            <wp:extent cx="32004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bmp"/>
                    <pic:cNvPicPr/>
                  </pic:nvPicPr>
                  <pic:blipFill>
                    <a:blip r:embed="rId8">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7E1A043" w14:textId="5A85028F" w:rsidR="008337C8" w:rsidRPr="008337C8" w:rsidRDefault="008337C8" w:rsidP="008337C8">
      <w:pPr>
        <w:pStyle w:val="Caption"/>
        <w:jc w:val="left"/>
      </w:pPr>
      <w:bookmarkStart w:id="3" w:name="_Ref504653288"/>
      <w:r>
        <w:t xml:space="preserve">Figure </w:t>
      </w:r>
      <w:fldSimple w:instr=" SEQ Figure \* ARABIC ">
        <w:r w:rsidR="00CD7F6A">
          <w:rPr>
            <w:noProof/>
          </w:rPr>
          <w:t>3</w:t>
        </w:r>
      </w:fldSimple>
      <w:bookmarkEnd w:id="3"/>
      <w:r>
        <w:t xml:space="preserve"> - Comparison between simulation and experiment</w:t>
      </w:r>
    </w:p>
    <w:p w14:paraId="5692C229" w14:textId="1E05B9FF" w:rsidR="008337C8" w:rsidRPr="008337C8" w:rsidRDefault="00DE7A37" w:rsidP="00DE7A37">
      <w:pPr>
        <w:jc w:val="both"/>
      </w:pPr>
      <w:r>
        <w:t xml:space="preserve">As from before, there is </w:t>
      </w:r>
      <w:r w:rsidRPr="00CD7F6A">
        <w:rPr>
          <w:noProof/>
        </w:rPr>
        <w:t>acceptable</w:t>
      </w:r>
      <w:r>
        <w:t xml:space="preserve"> agreement between theory and experiment. </w:t>
      </w:r>
      <w:r w:rsidR="009F7907">
        <w:t>It is thus, in principle possible that a</w:t>
      </w:r>
      <w:r>
        <w:t xml:space="preserve"> PLC using a predictive model can check whether there are errors in the tension control system in real time by comparing dancer travel to predicted behavior. Dancer displacement characteristics in response to feed velocities are independent of spool diameter </w:t>
      </w:r>
      <w:r w:rsidR="00986CB1">
        <w:t>as long as diameter measurements are accurate</w:t>
      </w:r>
      <w:r w:rsidR="009F7907">
        <w:t xml:space="preserve"> which simplifies the implementation immensely</w:t>
      </w:r>
      <w:r w:rsidR="00986CB1">
        <w:t>. Thus,</w:t>
      </w:r>
      <w:r w:rsidR="00AD7F15">
        <w:t xml:space="preserve"> small or drifting deviation from projected behavior can likely mean sensors must be recalibrated.</w:t>
      </w:r>
      <w:r w:rsidR="00002C9E">
        <w:t xml:space="preserve"> A </w:t>
      </w:r>
      <w:r w:rsidR="00002C9E" w:rsidRPr="00CD7F6A">
        <w:rPr>
          <w:noProof/>
        </w:rPr>
        <w:t>real time</w:t>
      </w:r>
      <w:r w:rsidR="00002C9E">
        <w:t xml:space="preserve"> algorithm using a simple regression che</w:t>
      </w:r>
      <w:r w:rsidR="00DE14A1">
        <w:t>ck can be used to detect errors in the future.</w:t>
      </w:r>
    </w:p>
    <w:p w14:paraId="17B766E5" w14:textId="364DFA64" w:rsidR="00E35D26" w:rsidRDefault="00E35D26" w:rsidP="00E35D26">
      <w:pPr>
        <w:pStyle w:val="Heading1"/>
      </w:pPr>
      <w:r>
        <w:t>Conclusion</w:t>
      </w:r>
    </w:p>
    <w:p w14:paraId="17B766E6" w14:textId="08377FB0" w:rsidR="003A1FD8" w:rsidRPr="00DA0CD4" w:rsidRDefault="005F5338">
      <w:pPr>
        <w:jc w:val="left"/>
      </w:pPr>
      <w:r>
        <w:t xml:space="preserve">Changes in the control structure </w:t>
      </w:r>
      <w:r w:rsidRPr="00930146">
        <w:rPr>
          <w:noProof/>
        </w:rPr>
        <w:t>has</w:t>
      </w:r>
      <w:r>
        <w:t xml:space="preserve"> helped reduce the likelihood of film material related failure</w:t>
      </w:r>
      <w:r w:rsidR="00DD2C64">
        <w:t>s.</w:t>
      </w:r>
      <w:r w:rsidR="00246A6A">
        <w:t xml:space="preserve"> This combined with a slightly higher overall tension and small adjustments to the film spindle are likely to completely eliminate tangling failures in the future.</w:t>
      </w:r>
      <w:r w:rsidR="009276F0">
        <w:t xml:space="preserve"> The control structure behaves closely to predictions which allows for possible real time safety checks to be implemented.</w:t>
      </w:r>
    </w:p>
    <w:sectPr w:rsidR="003A1FD8" w:rsidRPr="00DA0CD4"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20F"/>
    <w:multiLevelType w:val="hybridMultilevel"/>
    <w:tmpl w:val="FAE0276E"/>
    <w:lvl w:ilvl="0" w:tplc="CBB21D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3A645F5"/>
    <w:multiLevelType w:val="hybridMultilevel"/>
    <w:tmpl w:val="AA1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234BC"/>
    <w:multiLevelType w:val="hybridMultilevel"/>
    <w:tmpl w:val="910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F24F68"/>
    <w:multiLevelType w:val="hybridMultilevel"/>
    <w:tmpl w:val="E7EC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8"/>
  </w:num>
  <w:num w:numId="3">
    <w:abstractNumId w:val="5"/>
  </w:num>
  <w:num w:numId="4">
    <w:abstractNumId w:val="9"/>
  </w:num>
  <w:num w:numId="5">
    <w:abstractNumId w:val="9"/>
  </w:num>
  <w:num w:numId="6">
    <w:abstractNumId w:val="9"/>
  </w:num>
  <w:num w:numId="7">
    <w:abstractNumId w:val="9"/>
  </w:num>
  <w:num w:numId="8">
    <w:abstractNumId w:val="12"/>
  </w:num>
  <w:num w:numId="9">
    <w:abstractNumId w:val="19"/>
  </w:num>
  <w:num w:numId="10">
    <w:abstractNumId w:val="8"/>
  </w:num>
  <w:num w:numId="11">
    <w:abstractNumId w:val="3"/>
  </w:num>
  <w:num w:numId="12">
    <w:abstractNumId w:val="21"/>
  </w:num>
  <w:num w:numId="13">
    <w:abstractNumId w:val="11"/>
  </w:num>
  <w:num w:numId="14">
    <w:abstractNumId w:val="10"/>
  </w:num>
  <w:num w:numId="15">
    <w:abstractNumId w:val="13"/>
  </w:num>
  <w:num w:numId="16">
    <w:abstractNumId w:val="0"/>
  </w:num>
  <w:num w:numId="17">
    <w:abstractNumId w:val="6"/>
  </w:num>
  <w:num w:numId="18">
    <w:abstractNumId w:val="14"/>
  </w:num>
  <w:num w:numId="19">
    <w:abstractNumId w:val="2"/>
  </w:num>
  <w:num w:numId="20">
    <w:abstractNumId w:val="17"/>
  </w:num>
  <w:num w:numId="21">
    <w:abstractNumId w:val="15"/>
  </w:num>
  <w:num w:numId="22">
    <w:abstractNumId w:val="1"/>
  </w:num>
  <w:num w:numId="23">
    <w:abstractNumId w:val="4"/>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kwrwUARRC3wiwAAAA="/>
  </w:docVars>
  <w:rsids>
    <w:rsidRoot w:val="003A59A6"/>
    <w:rsid w:val="00002C9E"/>
    <w:rsid w:val="00003009"/>
    <w:rsid w:val="0000449C"/>
    <w:rsid w:val="00011AC5"/>
    <w:rsid w:val="00014A89"/>
    <w:rsid w:val="000248DF"/>
    <w:rsid w:val="00025BEF"/>
    <w:rsid w:val="000308FA"/>
    <w:rsid w:val="00034F3C"/>
    <w:rsid w:val="000356F6"/>
    <w:rsid w:val="00040FA6"/>
    <w:rsid w:val="0004118E"/>
    <w:rsid w:val="00041349"/>
    <w:rsid w:val="0004390D"/>
    <w:rsid w:val="00050992"/>
    <w:rsid w:val="000532CC"/>
    <w:rsid w:val="000539EB"/>
    <w:rsid w:val="000541AD"/>
    <w:rsid w:val="0005420F"/>
    <w:rsid w:val="000548A2"/>
    <w:rsid w:val="00054EB0"/>
    <w:rsid w:val="00064AE4"/>
    <w:rsid w:val="00064F8A"/>
    <w:rsid w:val="0007482D"/>
    <w:rsid w:val="00074F34"/>
    <w:rsid w:val="000803F8"/>
    <w:rsid w:val="000830F9"/>
    <w:rsid w:val="00083BD1"/>
    <w:rsid w:val="00087293"/>
    <w:rsid w:val="000907A0"/>
    <w:rsid w:val="0009125B"/>
    <w:rsid w:val="00093D64"/>
    <w:rsid w:val="00096290"/>
    <w:rsid w:val="00097482"/>
    <w:rsid w:val="000A1296"/>
    <w:rsid w:val="000A23D3"/>
    <w:rsid w:val="000A48F7"/>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783"/>
    <w:rsid w:val="000F4B18"/>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07B"/>
    <w:rsid w:val="00131BAE"/>
    <w:rsid w:val="001337EC"/>
    <w:rsid w:val="0013419A"/>
    <w:rsid w:val="001341EA"/>
    <w:rsid w:val="00136399"/>
    <w:rsid w:val="00137D44"/>
    <w:rsid w:val="00137EC5"/>
    <w:rsid w:val="001404A4"/>
    <w:rsid w:val="001417A3"/>
    <w:rsid w:val="001424B4"/>
    <w:rsid w:val="00143C40"/>
    <w:rsid w:val="001442D7"/>
    <w:rsid w:val="00144676"/>
    <w:rsid w:val="00145E34"/>
    <w:rsid w:val="00150184"/>
    <w:rsid w:val="00150C88"/>
    <w:rsid w:val="00152B0C"/>
    <w:rsid w:val="00152DD3"/>
    <w:rsid w:val="0015622A"/>
    <w:rsid w:val="00156626"/>
    <w:rsid w:val="001569E1"/>
    <w:rsid w:val="00156BCF"/>
    <w:rsid w:val="0016245C"/>
    <w:rsid w:val="001647E7"/>
    <w:rsid w:val="00164E4E"/>
    <w:rsid w:val="001655E4"/>
    <w:rsid w:val="00167383"/>
    <w:rsid w:val="001676B8"/>
    <w:rsid w:val="001676E8"/>
    <w:rsid w:val="00170317"/>
    <w:rsid w:val="001731F4"/>
    <w:rsid w:val="0017415E"/>
    <w:rsid w:val="00174FB4"/>
    <w:rsid w:val="001754B9"/>
    <w:rsid w:val="00176046"/>
    <w:rsid w:val="00181148"/>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5D38"/>
    <w:rsid w:val="001A6608"/>
    <w:rsid w:val="001A6AAF"/>
    <w:rsid w:val="001B0BF6"/>
    <w:rsid w:val="001B52C9"/>
    <w:rsid w:val="001B56D0"/>
    <w:rsid w:val="001B6C17"/>
    <w:rsid w:val="001C1549"/>
    <w:rsid w:val="001C2727"/>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16"/>
    <w:rsid w:val="001F5567"/>
    <w:rsid w:val="001F7C2D"/>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763D"/>
    <w:rsid w:val="00227C37"/>
    <w:rsid w:val="00234089"/>
    <w:rsid w:val="002407F3"/>
    <w:rsid w:val="00240ADB"/>
    <w:rsid w:val="002416A0"/>
    <w:rsid w:val="002418B3"/>
    <w:rsid w:val="00242312"/>
    <w:rsid w:val="00242D5A"/>
    <w:rsid w:val="0024379B"/>
    <w:rsid w:val="002437A4"/>
    <w:rsid w:val="0024655F"/>
    <w:rsid w:val="00246A6A"/>
    <w:rsid w:val="00254876"/>
    <w:rsid w:val="002554AB"/>
    <w:rsid w:val="0025573A"/>
    <w:rsid w:val="002575AE"/>
    <w:rsid w:val="002640C9"/>
    <w:rsid w:val="00264574"/>
    <w:rsid w:val="00265CDE"/>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A4104"/>
    <w:rsid w:val="002B0951"/>
    <w:rsid w:val="002B1FFC"/>
    <w:rsid w:val="002B2E71"/>
    <w:rsid w:val="002B3B81"/>
    <w:rsid w:val="002B7F6E"/>
    <w:rsid w:val="002C0175"/>
    <w:rsid w:val="002C06FD"/>
    <w:rsid w:val="002C0892"/>
    <w:rsid w:val="002C2C21"/>
    <w:rsid w:val="002C315C"/>
    <w:rsid w:val="002C4E3C"/>
    <w:rsid w:val="002C64B7"/>
    <w:rsid w:val="002D3274"/>
    <w:rsid w:val="002D3443"/>
    <w:rsid w:val="002D47A9"/>
    <w:rsid w:val="002D4E03"/>
    <w:rsid w:val="002E0C6E"/>
    <w:rsid w:val="002E13B5"/>
    <w:rsid w:val="002E6241"/>
    <w:rsid w:val="002E6B2C"/>
    <w:rsid w:val="002E732E"/>
    <w:rsid w:val="002F2FE4"/>
    <w:rsid w:val="002F5AA6"/>
    <w:rsid w:val="002F6DA4"/>
    <w:rsid w:val="002F7CF0"/>
    <w:rsid w:val="0030212C"/>
    <w:rsid w:val="00302AA2"/>
    <w:rsid w:val="00302EEE"/>
    <w:rsid w:val="003032BA"/>
    <w:rsid w:val="00305561"/>
    <w:rsid w:val="003079E3"/>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3B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B4288"/>
    <w:rsid w:val="003C1FA9"/>
    <w:rsid w:val="003C280F"/>
    <w:rsid w:val="003C39A6"/>
    <w:rsid w:val="003C4F82"/>
    <w:rsid w:val="003C52A6"/>
    <w:rsid w:val="003D0470"/>
    <w:rsid w:val="003D0672"/>
    <w:rsid w:val="003D110E"/>
    <w:rsid w:val="003D2C49"/>
    <w:rsid w:val="003D7DD8"/>
    <w:rsid w:val="003E414B"/>
    <w:rsid w:val="003E57C3"/>
    <w:rsid w:val="003E6B2D"/>
    <w:rsid w:val="003E702D"/>
    <w:rsid w:val="003F20A3"/>
    <w:rsid w:val="003F42C7"/>
    <w:rsid w:val="003F5C80"/>
    <w:rsid w:val="003F614A"/>
    <w:rsid w:val="003F64A0"/>
    <w:rsid w:val="003F7CB4"/>
    <w:rsid w:val="00400843"/>
    <w:rsid w:val="00404C40"/>
    <w:rsid w:val="00404DCB"/>
    <w:rsid w:val="004059FE"/>
    <w:rsid w:val="004071E6"/>
    <w:rsid w:val="0040741A"/>
    <w:rsid w:val="004134FD"/>
    <w:rsid w:val="00413FE7"/>
    <w:rsid w:val="00414954"/>
    <w:rsid w:val="00417CCD"/>
    <w:rsid w:val="00417D0A"/>
    <w:rsid w:val="00420113"/>
    <w:rsid w:val="004233BA"/>
    <w:rsid w:val="00423853"/>
    <w:rsid w:val="0042519A"/>
    <w:rsid w:val="00431E1D"/>
    <w:rsid w:val="004326CF"/>
    <w:rsid w:val="004331B4"/>
    <w:rsid w:val="004344EE"/>
    <w:rsid w:val="004374CA"/>
    <w:rsid w:val="0043791F"/>
    <w:rsid w:val="004400E1"/>
    <w:rsid w:val="0044244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8050F"/>
    <w:rsid w:val="00480FCB"/>
    <w:rsid w:val="00481123"/>
    <w:rsid w:val="00481BC5"/>
    <w:rsid w:val="00482FF6"/>
    <w:rsid w:val="004844D3"/>
    <w:rsid w:val="00487960"/>
    <w:rsid w:val="00491662"/>
    <w:rsid w:val="0049674B"/>
    <w:rsid w:val="00496C35"/>
    <w:rsid w:val="00497D72"/>
    <w:rsid w:val="004A01E5"/>
    <w:rsid w:val="004A0430"/>
    <w:rsid w:val="004A0FFB"/>
    <w:rsid w:val="004A150B"/>
    <w:rsid w:val="004A1D7A"/>
    <w:rsid w:val="004A4817"/>
    <w:rsid w:val="004A6791"/>
    <w:rsid w:val="004A720D"/>
    <w:rsid w:val="004A736B"/>
    <w:rsid w:val="004A7BBA"/>
    <w:rsid w:val="004A7EFC"/>
    <w:rsid w:val="004B010D"/>
    <w:rsid w:val="004B0BE2"/>
    <w:rsid w:val="004B16A3"/>
    <w:rsid w:val="004B2E0D"/>
    <w:rsid w:val="004B59A1"/>
    <w:rsid w:val="004B6043"/>
    <w:rsid w:val="004C004D"/>
    <w:rsid w:val="004C320D"/>
    <w:rsid w:val="004C497F"/>
    <w:rsid w:val="004C5E6D"/>
    <w:rsid w:val="004D2176"/>
    <w:rsid w:val="004D28BA"/>
    <w:rsid w:val="004E004D"/>
    <w:rsid w:val="004E1E3C"/>
    <w:rsid w:val="004E55C7"/>
    <w:rsid w:val="004E7069"/>
    <w:rsid w:val="004F01C2"/>
    <w:rsid w:val="004F1B01"/>
    <w:rsid w:val="004F560A"/>
    <w:rsid w:val="004F7709"/>
    <w:rsid w:val="00500C7A"/>
    <w:rsid w:val="005016DC"/>
    <w:rsid w:val="005018E1"/>
    <w:rsid w:val="00503DE7"/>
    <w:rsid w:val="00506116"/>
    <w:rsid w:val="005066C0"/>
    <w:rsid w:val="00510E3B"/>
    <w:rsid w:val="00513E2F"/>
    <w:rsid w:val="00514C40"/>
    <w:rsid w:val="00516F76"/>
    <w:rsid w:val="005173CD"/>
    <w:rsid w:val="0051748D"/>
    <w:rsid w:val="0052358B"/>
    <w:rsid w:val="005237C0"/>
    <w:rsid w:val="005246E6"/>
    <w:rsid w:val="005254B1"/>
    <w:rsid w:val="00532ED4"/>
    <w:rsid w:val="00534480"/>
    <w:rsid w:val="00537633"/>
    <w:rsid w:val="00541A69"/>
    <w:rsid w:val="005426BF"/>
    <w:rsid w:val="00542FA7"/>
    <w:rsid w:val="0054438D"/>
    <w:rsid w:val="00551BE2"/>
    <w:rsid w:val="0055207D"/>
    <w:rsid w:val="0055357A"/>
    <w:rsid w:val="005542D1"/>
    <w:rsid w:val="0055479C"/>
    <w:rsid w:val="0055774A"/>
    <w:rsid w:val="00561E0E"/>
    <w:rsid w:val="0056261E"/>
    <w:rsid w:val="005627EF"/>
    <w:rsid w:val="005641A6"/>
    <w:rsid w:val="00570258"/>
    <w:rsid w:val="00570563"/>
    <w:rsid w:val="00570A19"/>
    <w:rsid w:val="00573947"/>
    <w:rsid w:val="00580023"/>
    <w:rsid w:val="00581A48"/>
    <w:rsid w:val="005829D8"/>
    <w:rsid w:val="00582EB5"/>
    <w:rsid w:val="00583A2C"/>
    <w:rsid w:val="005852A8"/>
    <w:rsid w:val="00593219"/>
    <w:rsid w:val="00594088"/>
    <w:rsid w:val="005A0E8B"/>
    <w:rsid w:val="005A2116"/>
    <w:rsid w:val="005A25FA"/>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E738B"/>
    <w:rsid w:val="005F1684"/>
    <w:rsid w:val="005F213F"/>
    <w:rsid w:val="005F484C"/>
    <w:rsid w:val="005F5338"/>
    <w:rsid w:val="005F5FFB"/>
    <w:rsid w:val="005F6893"/>
    <w:rsid w:val="005F6A6A"/>
    <w:rsid w:val="006001D0"/>
    <w:rsid w:val="006011DE"/>
    <w:rsid w:val="00601832"/>
    <w:rsid w:val="00601DD5"/>
    <w:rsid w:val="0060271D"/>
    <w:rsid w:val="006039B3"/>
    <w:rsid w:val="006068D9"/>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47C16"/>
    <w:rsid w:val="00653EF2"/>
    <w:rsid w:val="00654E33"/>
    <w:rsid w:val="00654E34"/>
    <w:rsid w:val="006572DD"/>
    <w:rsid w:val="0065738D"/>
    <w:rsid w:val="0065787E"/>
    <w:rsid w:val="00657F77"/>
    <w:rsid w:val="00663624"/>
    <w:rsid w:val="00663B77"/>
    <w:rsid w:val="006644BC"/>
    <w:rsid w:val="0066484E"/>
    <w:rsid w:val="0066533B"/>
    <w:rsid w:val="00670180"/>
    <w:rsid w:val="00670F1D"/>
    <w:rsid w:val="00671E78"/>
    <w:rsid w:val="00673719"/>
    <w:rsid w:val="00680672"/>
    <w:rsid w:val="006832FE"/>
    <w:rsid w:val="00683914"/>
    <w:rsid w:val="00686280"/>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39A"/>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7262D"/>
    <w:rsid w:val="00773D86"/>
    <w:rsid w:val="007776C9"/>
    <w:rsid w:val="0077778E"/>
    <w:rsid w:val="007825C3"/>
    <w:rsid w:val="00782BD9"/>
    <w:rsid w:val="0078398E"/>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396E"/>
    <w:rsid w:val="007B4401"/>
    <w:rsid w:val="007B6983"/>
    <w:rsid w:val="007C0308"/>
    <w:rsid w:val="007C3DA1"/>
    <w:rsid w:val="007C5F1B"/>
    <w:rsid w:val="007D0389"/>
    <w:rsid w:val="007D1897"/>
    <w:rsid w:val="007D21BB"/>
    <w:rsid w:val="007D2FA2"/>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54BC"/>
    <w:rsid w:val="00805BB7"/>
    <w:rsid w:val="00807030"/>
    <w:rsid w:val="00816AA3"/>
    <w:rsid w:val="00817341"/>
    <w:rsid w:val="00820175"/>
    <w:rsid w:val="0082200D"/>
    <w:rsid w:val="00827E82"/>
    <w:rsid w:val="008300E9"/>
    <w:rsid w:val="008312D0"/>
    <w:rsid w:val="00831F23"/>
    <w:rsid w:val="00832F15"/>
    <w:rsid w:val="008337C8"/>
    <w:rsid w:val="00835A5C"/>
    <w:rsid w:val="00837206"/>
    <w:rsid w:val="00842757"/>
    <w:rsid w:val="00842AE8"/>
    <w:rsid w:val="00842D34"/>
    <w:rsid w:val="008459B8"/>
    <w:rsid w:val="00847C35"/>
    <w:rsid w:val="00854460"/>
    <w:rsid w:val="00862B02"/>
    <w:rsid w:val="00864FEE"/>
    <w:rsid w:val="00865F05"/>
    <w:rsid w:val="00866FE2"/>
    <w:rsid w:val="00867110"/>
    <w:rsid w:val="008679A8"/>
    <w:rsid w:val="008708F7"/>
    <w:rsid w:val="008711D2"/>
    <w:rsid w:val="00872402"/>
    <w:rsid w:val="00875BD9"/>
    <w:rsid w:val="00876EAB"/>
    <w:rsid w:val="00877A7C"/>
    <w:rsid w:val="00880802"/>
    <w:rsid w:val="008831FA"/>
    <w:rsid w:val="00883B0C"/>
    <w:rsid w:val="00885006"/>
    <w:rsid w:val="008853DF"/>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597D"/>
    <w:rsid w:val="008B6AF1"/>
    <w:rsid w:val="008B7E37"/>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C90"/>
    <w:rsid w:val="008F609B"/>
    <w:rsid w:val="008F756C"/>
    <w:rsid w:val="008F7709"/>
    <w:rsid w:val="00901268"/>
    <w:rsid w:val="00902A38"/>
    <w:rsid w:val="00903B04"/>
    <w:rsid w:val="00904FC0"/>
    <w:rsid w:val="00905826"/>
    <w:rsid w:val="00906396"/>
    <w:rsid w:val="0091045A"/>
    <w:rsid w:val="00914505"/>
    <w:rsid w:val="00915EA6"/>
    <w:rsid w:val="00916585"/>
    <w:rsid w:val="00916E87"/>
    <w:rsid w:val="00917290"/>
    <w:rsid w:val="00920645"/>
    <w:rsid w:val="00922C7F"/>
    <w:rsid w:val="00923152"/>
    <w:rsid w:val="00923649"/>
    <w:rsid w:val="00925484"/>
    <w:rsid w:val="0092648E"/>
    <w:rsid w:val="009276F0"/>
    <w:rsid w:val="00927A6A"/>
    <w:rsid w:val="00930146"/>
    <w:rsid w:val="009304C4"/>
    <w:rsid w:val="00931B1E"/>
    <w:rsid w:val="00931C5C"/>
    <w:rsid w:val="0093623D"/>
    <w:rsid w:val="00937956"/>
    <w:rsid w:val="00941B71"/>
    <w:rsid w:val="009433B6"/>
    <w:rsid w:val="009435FD"/>
    <w:rsid w:val="00951C6E"/>
    <w:rsid w:val="00960D2F"/>
    <w:rsid w:val="009615F6"/>
    <w:rsid w:val="00962E15"/>
    <w:rsid w:val="00964532"/>
    <w:rsid w:val="00964723"/>
    <w:rsid w:val="00965164"/>
    <w:rsid w:val="009651DF"/>
    <w:rsid w:val="0097188B"/>
    <w:rsid w:val="00973B49"/>
    <w:rsid w:val="0097508D"/>
    <w:rsid w:val="009816C9"/>
    <w:rsid w:val="00983479"/>
    <w:rsid w:val="00986CB1"/>
    <w:rsid w:val="00990ADC"/>
    <w:rsid w:val="0099186E"/>
    <w:rsid w:val="00993120"/>
    <w:rsid w:val="00993ED7"/>
    <w:rsid w:val="009963B2"/>
    <w:rsid w:val="009A2897"/>
    <w:rsid w:val="009A3F22"/>
    <w:rsid w:val="009B02D6"/>
    <w:rsid w:val="009B3239"/>
    <w:rsid w:val="009B4455"/>
    <w:rsid w:val="009B4987"/>
    <w:rsid w:val="009B7154"/>
    <w:rsid w:val="009C2925"/>
    <w:rsid w:val="009D1106"/>
    <w:rsid w:val="009D1E65"/>
    <w:rsid w:val="009D3852"/>
    <w:rsid w:val="009D61E3"/>
    <w:rsid w:val="009D67DC"/>
    <w:rsid w:val="009E08F8"/>
    <w:rsid w:val="009F1A8A"/>
    <w:rsid w:val="009F3E71"/>
    <w:rsid w:val="009F5216"/>
    <w:rsid w:val="009F7907"/>
    <w:rsid w:val="00A02990"/>
    <w:rsid w:val="00A03F73"/>
    <w:rsid w:val="00A0448B"/>
    <w:rsid w:val="00A0528F"/>
    <w:rsid w:val="00A05A1A"/>
    <w:rsid w:val="00A1060D"/>
    <w:rsid w:val="00A109E1"/>
    <w:rsid w:val="00A126BD"/>
    <w:rsid w:val="00A13452"/>
    <w:rsid w:val="00A1512A"/>
    <w:rsid w:val="00A151C5"/>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52A"/>
    <w:rsid w:val="00A67BB4"/>
    <w:rsid w:val="00A7004F"/>
    <w:rsid w:val="00A75021"/>
    <w:rsid w:val="00A75381"/>
    <w:rsid w:val="00A81946"/>
    <w:rsid w:val="00A84993"/>
    <w:rsid w:val="00A84AB4"/>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6519"/>
    <w:rsid w:val="00AC6E75"/>
    <w:rsid w:val="00AC756A"/>
    <w:rsid w:val="00AD5978"/>
    <w:rsid w:val="00AD6296"/>
    <w:rsid w:val="00AD679E"/>
    <w:rsid w:val="00AD7625"/>
    <w:rsid w:val="00AD7F15"/>
    <w:rsid w:val="00AE0396"/>
    <w:rsid w:val="00AE15E2"/>
    <w:rsid w:val="00AE262D"/>
    <w:rsid w:val="00AE40D1"/>
    <w:rsid w:val="00AE62E1"/>
    <w:rsid w:val="00AE7775"/>
    <w:rsid w:val="00AE78FC"/>
    <w:rsid w:val="00AE7FB0"/>
    <w:rsid w:val="00AF1F81"/>
    <w:rsid w:val="00AF3227"/>
    <w:rsid w:val="00AF5AAD"/>
    <w:rsid w:val="00AF6C04"/>
    <w:rsid w:val="00AF77BF"/>
    <w:rsid w:val="00B007E6"/>
    <w:rsid w:val="00B022D3"/>
    <w:rsid w:val="00B026A9"/>
    <w:rsid w:val="00B0316E"/>
    <w:rsid w:val="00B0339C"/>
    <w:rsid w:val="00B03C41"/>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7FD"/>
    <w:rsid w:val="00B45FE3"/>
    <w:rsid w:val="00B5057F"/>
    <w:rsid w:val="00B50891"/>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A9"/>
    <w:rsid w:val="00B76628"/>
    <w:rsid w:val="00B766E2"/>
    <w:rsid w:val="00B82915"/>
    <w:rsid w:val="00B8343D"/>
    <w:rsid w:val="00B83D55"/>
    <w:rsid w:val="00B90706"/>
    <w:rsid w:val="00B90E37"/>
    <w:rsid w:val="00B9153A"/>
    <w:rsid w:val="00B95BF3"/>
    <w:rsid w:val="00B96AEA"/>
    <w:rsid w:val="00BA1FF9"/>
    <w:rsid w:val="00BA368D"/>
    <w:rsid w:val="00BA38D4"/>
    <w:rsid w:val="00BA3BFF"/>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E2F83"/>
    <w:rsid w:val="00BE3852"/>
    <w:rsid w:val="00BE4DF6"/>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07B"/>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7E1"/>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820"/>
    <w:rsid w:val="00C72DE9"/>
    <w:rsid w:val="00C74F10"/>
    <w:rsid w:val="00C75960"/>
    <w:rsid w:val="00C761FE"/>
    <w:rsid w:val="00C840AD"/>
    <w:rsid w:val="00C843C8"/>
    <w:rsid w:val="00C84EDA"/>
    <w:rsid w:val="00C85162"/>
    <w:rsid w:val="00C85532"/>
    <w:rsid w:val="00C878A5"/>
    <w:rsid w:val="00C87C0C"/>
    <w:rsid w:val="00C943D4"/>
    <w:rsid w:val="00CA227C"/>
    <w:rsid w:val="00CA41DD"/>
    <w:rsid w:val="00CA511F"/>
    <w:rsid w:val="00CA573D"/>
    <w:rsid w:val="00CB1231"/>
    <w:rsid w:val="00CB1404"/>
    <w:rsid w:val="00CB16C6"/>
    <w:rsid w:val="00CB4254"/>
    <w:rsid w:val="00CB589C"/>
    <w:rsid w:val="00CB5ED6"/>
    <w:rsid w:val="00CB66E6"/>
    <w:rsid w:val="00CC0279"/>
    <w:rsid w:val="00CC2214"/>
    <w:rsid w:val="00CC3620"/>
    <w:rsid w:val="00CC49E1"/>
    <w:rsid w:val="00CC4DFD"/>
    <w:rsid w:val="00CC6671"/>
    <w:rsid w:val="00CD0026"/>
    <w:rsid w:val="00CD72E3"/>
    <w:rsid w:val="00CD7F6A"/>
    <w:rsid w:val="00CE2C8F"/>
    <w:rsid w:val="00CE3CDE"/>
    <w:rsid w:val="00CE5091"/>
    <w:rsid w:val="00CE526C"/>
    <w:rsid w:val="00CE52FF"/>
    <w:rsid w:val="00CE5A83"/>
    <w:rsid w:val="00CF02F7"/>
    <w:rsid w:val="00CF5EC5"/>
    <w:rsid w:val="00CF77E4"/>
    <w:rsid w:val="00D002D2"/>
    <w:rsid w:val="00D0092E"/>
    <w:rsid w:val="00D00B66"/>
    <w:rsid w:val="00D02DB4"/>
    <w:rsid w:val="00D0561A"/>
    <w:rsid w:val="00D064C0"/>
    <w:rsid w:val="00D1052D"/>
    <w:rsid w:val="00D13B76"/>
    <w:rsid w:val="00D13C12"/>
    <w:rsid w:val="00D142B2"/>
    <w:rsid w:val="00D21089"/>
    <w:rsid w:val="00D22C60"/>
    <w:rsid w:val="00D23123"/>
    <w:rsid w:val="00D25B57"/>
    <w:rsid w:val="00D26C14"/>
    <w:rsid w:val="00D31EB1"/>
    <w:rsid w:val="00D32B75"/>
    <w:rsid w:val="00D337DF"/>
    <w:rsid w:val="00D34533"/>
    <w:rsid w:val="00D361FD"/>
    <w:rsid w:val="00D36908"/>
    <w:rsid w:val="00D36A0A"/>
    <w:rsid w:val="00D40305"/>
    <w:rsid w:val="00D4141D"/>
    <w:rsid w:val="00D41BE7"/>
    <w:rsid w:val="00D429C1"/>
    <w:rsid w:val="00D449CF"/>
    <w:rsid w:val="00D462A2"/>
    <w:rsid w:val="00D466AA"/>
    <w:rsid w:val="00D468B8"/>
    <w:rsid w:val="00D478AF"/>
    <w:rsid w:val="00D55370"/>
    <w:rsid w:val="00D55A61"/>
    <w:rsid w:val="00D5632B"/>
    <w:rsid w:val="00D57152"/>
    <w:rsid w:val="00D5788E"/>
    <w:rsid w:val="00D60836"/>
    <w:rsid w:val="00D70E7F"/>
    <w:rsid w:val="00D73A78"/>
    <w:rsid w:val="00D7436E"/>
    <w:rsid w:val="00D74FF9"/>
    <w:rsid w:val="00D8109B"/>
    <w:rsid w:val="00D82274"/>
    <w:rsid w:val="00D82F61"/>
    <w:rsid w:val="00D859E8"/>
    <w:rsid w:val="00D86A42"/>
    <w:rsid w:val="00D86B02"/>
    <w:rsid w:val="00D877A6"/>
    <w:rsid w:val="00D90C1F"/>
    <w:rsid w:val="00D90EBF"/>
    <w:rsid w:val="00D9156D"/>
    <w:rsid w:val="00D9158D"/>
    <w:rsid w:val="00D91D50"/>
    <w:rsid w:val="00D946C0"/>
    <w:rsid w:val="00D9519A"/>
    <w:rsid w:val="00D95F4F"/>
    <w:rsid w:val="00D97803"/>
    <w:rsid w:val="00DA0CD4"/>
    <w:rsid w:val="00DA4763"/>
    <w:rsid w:val="00DA7507"/>
    <w:rsid w:val="00DB002E"/>
    <w:rsid w:val="00DB08AC"/>
    <w:rsid w:val="00DB09B5"/>
    <w:rsid w:val="00DB4677"/>
    <w:rsid w:val="00DC0338"/>
    <w:rsid w:val="00DC1A36"/>
    <w:rsid w:val="00DC3B05"/>
    <w:rsid w:val="00DD0A4B"/>
    <w:rsid w:val="00DD0B4E"/>
    <w:rsid w:val="00DD171E"/>
    <w:rsid w:val="00DD1BD6"/>
    <w:rsid w:val="00DD2C64"/>
    <w:rsid w:val="00DD3117"/>
    <w:rsid w:val="00DD3332"/>
    <w:rsid w:val="00DD377D"/>
    <w:rsid w:val="00DD48DD"/>
    <w:rsid w:val="00DD6E2C"/>
    <w:rsid w:val="00DD75F0"/>
    <w:rsid w:val="00DE08DB"/>
    <w:rsid w:val="00DE13E7"/>
    <w:rsid w:val="00DE14A1"/>
    <w:rsid w:val="00DE2ED9"/>
    <w:rsid w:val="00DE4253"/>
    <w:rsid w:val="00DE45A4"/>
    <w:rsid w:val="00DE5C43"/>
    <w:rsid w:val="00DE6017"/>
    <w:rsid w:val="00DE7A37"/>
    <w:rsid w:val="00DE7C0D"/>
    <w:rsid w:val="00DF0AAE"/>
    <w:rsid w:val="00DF0F94"/>
    <w:rsid w:val="00DF5031"/>
    <w:rsid w:val="00DF6AF7"/>
    <w:rsid w:val="00E01FC4"/>
    <w:rsid w:val="00E031F9"/>
    <w:rsid w:val="00E03E02"/>
    <w:rsid w:val="00E05EBD"/>
    <w:rsid w:val="00E06D9D"/>
    <w:rsid w:val="00E10F24"/>
    <w:rsid w:val="00E11209"/>
    <w:rsid w:val="00E11218"/>
    <w:rsid w:val="00E11234"/>
    <w:rsid w:val="00E1219D"/>
    <w:rsid w:val="00E145AD"/>
    <w:rsid w:val="00E15C67"/>
    <w:rsid w:val="00E167F3"/>
    <w:rsid w:val="00E174EA"/>
    <w:rsid w:val="00E23AEC"/>
    <w:rsid w:val="00E26516"/>
    <w:rsid w:val="00E272DB"/>
    <w:rsid w:val="00E27C45"/>
    <w:rsid w:val="00E35D26"/>
    <w:rsid w:val="00E44752"/>
    <w:rsid w:val="00E55439"/>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3BCB"/>
    <w:rsid w:val="00EA506F"/>
    <w:rsid w:val="00EA6185"/>
    <w:rsid w:val="00EA6D0D"/>
    <w:rsid w:val="00EA75E2"/>
    <w:rsid w:val="00EA7F66"/>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EF7D87"/>
    <w:rsid w:val="00F0078B"/>
    <w:rsid w:val="00F00C67"/>
    <w:rsid w:val="00F02156"/>
    <w:rsid w:val="00F02378"/>
    <w:rsid w:val="00F02C3B"/>
    <w:rsid w:val="00F02F5C"/>
    <w:rsid w:val="00F04131"/>
    <w:rsid w:val="00F047F8"/>
    <w:rsid w:val="00F0657F"/>
    <w:rsid w:val="00F07C42"/>
    <w:rsid w:val="00F10EDA"/>
    <w:rsid w:val="00F12C9A"/>
    <w:rsid w:val="00F13EB5"/>
    <w:rsid w:val="00F15785"/>
    <w:rsid w:val="00F20142"/>
    <w:rsid w:val="00F207AD"/>
    <w:rsid w:val="00F231D3"/>
    <w:rsid w:val="00F24EA1"/>
    <w:rsid w:val="00F259DF"/>
    <w:rsid w:val="00F26548"/>
    <w:rsid w:val="00F26CE9"/>
    <w:rsid w:val="00F334B4"/>
    <w:rsid w:val="00F4271C"/>
    <w:rsid w:val="00F4609B"/>
    <w:rsid w:val="00F50B6A"/>
    <w:rsid w:val="00F51BB9"/>
    <w:rsid w:val="00F524E8"/>
    <w:rsid w:val="00F52DF0"/>
    <w:rsid w:val="00F55345"/>
    <w:rsid w:val="00F55391"/>
    <w:rsid w:val="00F56553"/>
    <w:rsid w:val="00F601D5"/>
    <w:rsid w:val="00F61482"/>
    <w:rsid w:val="00F65EF0"/>
    <w:rsid w:val="00F66FD2"/>
    <w:rsid w:val="00F702CE"/>
    <w:rsid w:val="00F7089A"/>
    <w:rsid w:val="00F71C45"/>
    <w:rsid w:val="00F731D0"/>
    <w:rsid w:val="00F734F7"/>
    <w:rsid w:val="00F758DE"/>
    <w:rsid w:val="00F77405"/>
    <w:rsid w:val="00F77906"/>
    <w:rsid w:val="00F80577"/>
    <w:rsid w:val="00F80830"/>
    <w:rsid w:val="00F819C8"/>
    <w:rsid w:val="00F8552D"/>
    <w:rsid w:val="00F86027"/>
    <w:rsid w:val="00F87DED"/>
    <w:rsid w:val="00F91FBE"/>
    <w:rsid w:val="00F9519B"/>
    <w:rsid w:val="00F9564A"/>
    <w:rsid w:val="00FA068F"/>
    <w:rsid w:val="00FA1653"/>
    <w:rsid w:val="00FA2AE4"/>
    <w:rsid w:val="00FA50C5"/>
    <w:rsid w:val="00FA6536"/>
    <w:rsid w:val="00FA6CD3"/>
    <w:rsid w:val="00FA6F79"/>
    <w:rsid w:val="00FB33B6"/>
    <w:rsid w:val="00FB3D46"/>
    <w:rsid w:val="00FB4CD1"/>
    <w:rsid w:val="00FC2617"/>
    <w:rsid w:val="00FC2F7F"/>
    <w:rsid w:val="00FC3795"/>
    <w:rsid w:val="00FC5C21"/>
    <w:rsid w:val="00FC5C6A"/>
    <w:rsid w:val="00FC77B4"/>
    <w:rsid w:val="00FD1B86"/>
    <w:rsid w:val="00FD2B00"/>
    <w:rsid w:val="00FD3DC0"/>
    <w:rsid w:val="00FD6229"/>
    <w:rsid w:val="00FE006E"/>
    <w:rsid w:val="00FE1E1C"/>
    <w:rsid w:val="00FE2D66"/>
    <w:rsid w:val="00FE3CA9"/>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CD7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143E4-286C-4CFD-BA3D-EC1AF3C0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77</cp:revision>
  <cp:lastPrinted>2018-01-25T22:26:00Z</cp:lastPrinted>
  <dcterms:created xsi:type="dcterms:W3CDTF">2018-01-05T21:50:00Z</dcterms:created>
  <dcterms:modified xsi:type="dcterms:W3CDTF">2018-01-25T22:27:00Z</dcterms:modified>
</cp:coreProperties>
</file>