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Calibri" w:hAnsi="Calibri" w:eastAsia="黑体" w:cs="Times New Roman"/>
          <w:b/>
          <w:sz w:val="72"/>
          <w:szCs w:val="72"/>
        </w:rPr>
      </w:pPr>
      <w:r>
        <w:rPr>
          <w:rFonts w:hint="eastAsia" w:ascii="Calibri" w:hAnsi="Calibri" w:eastAsia="黑体" w:cs="Times New Roman"/>
          <w:b/>
          <w:sz w:val="72"/>
          <w:szCs w:val="72"/>
        </w:rPr>
        <w:t>重庆大学课程设计报告</w:t>
      </w:r>
    </w:p>
    <w:p>
      <w:pPr>
        <w:spacing w:line="360" w:lineRule="auto"/>
        <w:jc w:val="left"/>
        <w:rPr>
          <w:rFonts w:ascii="Calibri" w:hAnsi="Calibri" w:eastAsia="黑体" w:cs="Times New Roman"/>
          <w:sz w:val="36"/>
        </w:rPr>
      </w:pPr>
    </w:p>
    <w:p>
      <w:pPr>
        <w:spacing w:line="360" w:lineRule="auto"/>
        <w:jc w:val="left"/>
        <w:rPr>
          <w:rFonts w:ascii="Calibri" w:hAnsi="Calibri" w:eastAsia="黑体" w:cs="Times New Roman"/>
          <w:sz w:val="36"/>
        </w:rPr>
      </w:pPr>
    </w:p>
    <w:p>
      <w:pPr>
        <w:spacing w:line="360" w:lineRule="auto"/>
        <w:jc w:val="left"/>
        <w:rPr>
          <w:rFonts w:ascii="Calibri" w:hAnsi="Calibri" w:eastAsia="黑体" w:cs="Times New Roman"/>
          <w:sz w:val="36"/>
        </w:rPr>
      </w:pPr>
    </w:p>
    <w:p>
      <w:pPr>
        <w:spacing w:line="360" w:lineRule="auto"/>
        <w:jc w:val="left"/>
        <w:rPr>
          <w:rFonts w:ascii="Calibri" w:hAnsi="Calibri" w:eastAsia="黑体" w:cs="Times New Roman"/>
          <w:sz w:val="36"/>
        </w:rPr>
      </w:pPr>
    </w:p>
    <w:p>
      <w:pPr>
        <w:spacing w:line="36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课程设计题目：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MIPS SOC设计                           </w:t>
      </w:r>
    </w:p>
    <w:p>
      <w:pPr>
        <w:spacing w:line="36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</w:p>
    <w:p>
      <w:pPr>
        <w:spacing w:line="36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学    院：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     计算机学院                         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专业班级：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   信息安全1班、2班                         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年    级：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       2021级                     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姓    名：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罗皙、</w:t>
      </w:r>
      <w:r>
        <w:rPr>
          <w:rFonts w:hint="eastAsia" w:ascii="Calibri" w:hAnsi="Calibri" w:eastAsia="黑体" w:cs="Times New Roman"/>
          <w:sz w:val="36"/>
          <w:u w:val="thick"/>
          <w:lang w:val="en-US" w:eastAsia="zh-CN"/>
        </w:rPr>
        <w:t xml:space="preserve">  </w:t>
      </w:r>
      <w:r>
        <w:rPr>
          <w:rFonts w:hint="eastAsia" w:ascii="Calibri" w:hAnsi="Calibri" w:eastAsia="黑体" w:cs="Times New Roman"/>
          <w:sz w:val="36"/>
          <w:u w:val="thick"/>
        </w:rPr>
        <w:t>刘倬宇、</w:t>
      </w:r>
      <w:r>
        <w:rPr>
          <w:rFonts w:hint="eastAsia" w:ascii="Calibri" w:hAnsi="Calibri" w:eastAsia="黑体" w:cs="Times New Roman"/>
          <w:sz w:val="36"/>
          <w:u w:val="thick"/>
          <w:lang w:val="en-US" w:eastAsia="zh-CN"/>
        </w:rPr>
        <w:t xml:space="preserve">  </w:t>
      </w:r>
      <w:r>
        <w:rPr>
          <w:rFonts w:hint="eastAsia" w:ascii="Calibri" w:hAnsi="Calibri" w:eastAsia="黑体" w:cs="Times New Roman"/>
          <w:sz w:val="36"/>
          <w:u w:val="thick"/>
        </w:rPr>
        <w:t>庞博、</w:t>
      </w:r>
      <w:r>
        <w:rPr>
          <w:rFonts w:hint="eastAsia" w:ascii="Calibri" w:hAnsi="Calibri" w:eastAsia="黑体" w:cs="Times New Roman"/>
          <w:sz w:val="36"/>
          <w:u w:val="thick"/>
          <w:lang w:val="en-US" w:eastAsia="zh-CN"/>
        </w:rPr>
        <w:t xml:space="preserve">  </w:t>
      </w:r>
      <w:r>
        <w:rPr>
          <w:rFonts w:hint="eastAsia" w:ascii="Calibri" w:hAnsi="Calibri" w:eastAsia="黑体" w:cs="Times New Roman"/>
          <w:sz w:val="36"/>
          <w:u w:val="thick"/>
        </w:rPr>
        <w:t xml:space="preserve">杨佳俊                                 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学    号：</w:t>
      </w:r>
      <w:r>
        <w:rPr>
          <w:rFonts w:hint="eastAsia" w:ascii="Calibri" w:hAnsi="Calibri" w:eastAsia="黑体" w:cs="Times New Roman"/>
          <w:sz w:val="32"/>
          <w:szCs w:val="21"/>
          <w:u w:val="thick"/>
        </w:rPr>
        <w:t>20215509、20215292、20215238、20215223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                            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完成时间：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2024   </w:t>
      </w:r>
      <w:r>
        <w:rPr>
          <w:rFonts w:hint="eastAsia" w:ascii="Calibri" w:hAnsi="Calibri" w:eastAsia="黑体" w:cs="Times New Roman"/>
          <w:sz w:val="36"/>
        </w:rPr>
        <w:t>年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1    </w:t>
      </w:r>
      <w:r>
        <w:rPr>
          <w:rFonts w:hint="eastAsia" w:ascii="Calibri" w:hAnsi="Calibri" w:eastAsia="黑体" w:cs="Times New Roman"/>
          <w:sz w:val="36"/>
        </w:rPr>
        <w:t>月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12    </w:t>
      </w:r>
      <w:r>
        <w:rPr>
          <w:rFonts w:hint="eastAsia" w:ascii="Calibri" w:hAnsi="Calibri" w:eastAsia="黑体" w:cs="Times New Roman"/>
          <w:sz w:val="36"/>
        </w:rPr>
        <w:t>日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成    绩：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                              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指导教师：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        吴长泽                        </w:t>
      </w:r>
    </w:p>
    <w:p>
      <w:pPr>
        <w:rPr>
          <w:rFonts w:ascii="Calibri" w:hAnsi="Calibri" w:eastAsia="黑体" w:cs="Times New Roman"/>
          <w:sz w:val="36"/>
        </w:rPr>
      </w:pPr>
    </w:p>
    <w:p>
      <w:pPr>
        <w:tabs>
          <w:tab w:val="left" w:pos="3285"/>
        </w:tabs>
        <w:spacing w:line="600" w:lineRule="auto"/>
        <w:ind w:left="420" w:leftChars="200"/>
        <w:jc w:val="left"/>
        <w:rPr>
          <w:rFonts w:ascii="Calibri" w:hAnsi="Calibri" w:eastAsia="黑体" w:cs="Times New Roman"/>
          <w:sz w:val="32"/>
          <w:szCs w:val="32"/>
        </w:rPr>
      </w:pPr>
      <w:r>
        <w:rPr>
          <w:rFonts w:ascii="Calibri" w:hAnsi="Calibri" w:eastAsia="黑体" w:cs="Times New Roman"/>
          <w:sz w:val="32"/>
          <w:szCs w:val="32"/>
        </w:rPr>
        <w:tab/>
      </w:r>
      <w:r>
        <w:rPr>
          <w:rFonts w:hint="eastAsia" w:ascii="Calibri" w:hAnsi="Calibri" w:eastAsia="黑体" w:cs="Times New Roman"/>
          <w:sz w:val="32"/>
          <w:szCs w:val="32"/>
        </w:rPr>
        <w:t>重庆大学教务处制</w:t>
      </w:r>
    </w:p>
    <w:p>
      <w:pPr>
        <w:rPr>
          <w:rFonts w:ascii="Calibri" w:hAnsi="Calibri" w:eastAsia="黑体" w:cs="Times New Roman"/>
          <w:sz w:val="32"/>
        </w:rPr>
      </w:pPr>
      <w:r>
        <w:rPr>
          <w:rFonts w:ascii="Calibri" w:hAnsi="Calibri" w:eastAsia="黑体" w:cs="Times New Roman"/>
          <w:sz w:val="36"/>
        </w:rPr>
        <w:br w:type="column"/>
      </w:r>
      <w:r>
        <w:rPr>
          <w:rFonts w:hint="eastAsia" w:ascii="Calibri" w:hAnsi="Calibri" w:eastAsia="黑体" w:cs="Times New Roman"/>
          <w:sz w:val="28"/>
          <w:szCs w:val="28"/>
        </w:rPr>
        <w:t>综合设计指导教师评定成绩表</w:t>
      </w:r>
    </w:p>
    <w:tbl>
      <w:tblPr>
        <w:tblStyle w:val="11"/>
        <w:tblW w:w="891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613"/>
        <w:gridCol w:w="1563"/>
        <w:gridCol w:w="1496"/>
        <w:gridCol w:w="1204"/>
        <w:gridCol w:w="1454"/>
        <w:gridCol w:w="1260"/>
        <w:gridCol w:w="6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0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项目</w:t>
            </w:r>
          </w:p>
        </w:tc>
        <w:tc>
          <w:tcPr>
            <w:tcW w:w="61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分值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优秀</w:t>
            </w:r>
          </w:p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ascii="Calibri" w:hAnsi="Calibri" w:eastAsia="宋体" w:cs="Times New Roman"/>
              </w:rPr>
              <w:t>(100&gt;x</w:t>
            </w:r>
            <w:r>
              <w:rPr>
                <w:rFonts w:hint="eastAsia" w:ascii="宋体" w:hAnsi="Calibri" w:eastAsia="宋体" w:cs="Times New Roman"/>
              </w:rPr>
              <w:t>≥</w:t>
            </w:r>
            <w:r>
              <w:rPr>
                <w:rFonts w:ascii="宋体" w:hAnsi="Calibri" w:eastAsia="宋体" w:cs="Times New Roman"/>
              </w:rPr>
              <w:t>9</w:t>
            </w:r>
            <w:r>
              <w:rPr>
                <w:rFonts w:ascii="Calibri" w:hAnsi="Calibri" w:eastAsia="宋体" w:cs="Times New Roman"/>
              </w:rPr>
              <w:t>0)</w:t>
            </w:r>
          </w:p>
        </w:tc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良好</w:t>
            </w:r>
          </w:p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ascii="Calibri" w:hAnsi="Calibri" w:eastAsia="宋体" w:cs="Times New Roman"/>
              </w:rPr>
              <w:t>(90&gt;x</w:t>
            </w:r>
            <w:r>
              <w:rPr>
                <w:rFonts w:hint="eastAsia" w:ascii="宋体" w:hAnsi="Calibri" w:eastAsia="宋体" w:cs="Times New Roman"/>
              </w:rPr>
              <w:t>≥</w:t>
            </w:r>
            <w:r>
              <w:rPr>
                <w:rFonts w:ascii="Calibri" w:hAnsi="Calibri" w:eastAsia="宋体" w:cs="Times New Roman"/>
              </w:rPr>
              <w:t>80)</w:t>
            </w: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中等</w:t>
            </w:r>
          </w:p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ascii="Calibri" w:hAnsi="Calibri" w:eastAsia="宋体" w:cs="Times New Roman"/>
              </w:rPr>
              <w:t>(80&gt;x</w:t>
            </w:r>
            <w:r>
              <w:rPr>
                <w:rFonts w:hint="eastAsia" w:ascii="宋体" w:hAnsi="Calibri" w:eastAsia="宋体" w:cs="Times New Roman"/>
              </w:rPr>
              <w:t>≥</w:t>
            </w:r>
            <w:r>
              <w:rPr>
                <w:rFonts w:ascii="宋体" w:hAnsi="Calibri" w:eastAsia="宋体" w:cs="Times New Roman"/>
              </w:rPr>
              <w:t>7</w:t>
            </w:r>
            <w:r>
              <w:rPr>
                <w:rFonts w:ascii="Calibri" w:hAnsi="Calibri" w:eastAsia="宋体" w:cs="Times New Roman"/>
              </w:rPr>
              <w:t>0)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及格</w:t>
            </w:r>
          </w:p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ascii="Calibri" w:hAnsi="Calibri" w:eastAsia="宋体" w:cs="Times New Roman"/>
              </w:rPr>
              <w:t>(70&gt;x</w:t>
            </w:r>
            <w:r>
              <w:rPr>
                <w:rFonts w:hint="eastAsia" w:ascii="宋体" w:hAnsi="Calibri" w:eastAsia="宋体" w:cs="Times New Roman"/>
              </w:rPr>
              <w:t>≥</w:t>
            </w:r>
            <w:r>
              <w:rPr>
                <w:rFonts w:ascii="宋体" w:hAnsi="Calibri" w:eastAsia="宋体" w:cs="Times New Roman"/>
              </w:rPr>
              <w:t>6</w:t>
            </w:r>
            <w:r>
              <w:rPr>
                <w:rFonts w:ascii="Calibri" w:hAnsi="Calibri" w:eastAsia="宋体" w:cs="Times New Roman"/>
              </w:rPr>
              <w:t>0)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不及格</w:t>
            </w:r>
            <w:r>
              <w:rPr>
                <w:rFonts w:ascii="Calibri" w:hAnsi="Calibri" w:eastAsia="宋体" w:cs="Times New Roman"/>
              </w:rPr>
              <w:t>(x&lt;60)</w:t>
            </w:r>
          </w:p>
        </w:tc>
        <w:tc>
          <w:tcPr>
            <w:tcW w:w="624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  <w:szCs w:val="20"/>
              </w:rPr>
              <w:t>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0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 w:eastAsia="宋体" w:cs="Times New Roman"/>
                <w:szCs w:val="20"/>
              </w:rPr>
            </w:pPr>
          </w:p>
        </w:tc>
        <w:tc>
          <w:tcPr>
            <w:tcW w:w="0" w:type="auto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 w:eastAsia="宋体" w:cs="Times New Roman"/>
                <w:szCs w:val="20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参考标准</w:t>
            </w:r>
          </w:p>
        </w:tc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参考标准</w:t>
            </w: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参考标准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参考标准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参考标准</w:t>
            </w:r>
          </w:p>
        </w:tc>
        <w:tc>
          <w:tcPr>
            <w:tcW w:w="62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2" w:hRule="atLeast"/>
        </w:trPr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学习态度</w:t>
            </w:r>
          </w:p>
        </w:tc>
        <w:tc>
          <w:tcPr>
            <w:tcW w:w="6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15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学习态度认真，科学作风严谨，严格保证设计时间并按任务书中规定的进度开展各项工作</w:t>
            </w:r>
          </w:p>
        </w:tc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学习态度比较认真，科学作风良好，能按期圆满完成任务书规定的任务</w:t>
            </w: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学习态度尚好，遵守组织纪律，基本保证设计时间，按期完成各项工作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学习态度尚可，能遵守组织纪律，能按期完成任务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学习马虎，纪律涣散，工作作风不严谨</w:t>
            </w:r>
            <w:r>
              <w:rPr>
                <w:rFonts w:ascii="Calibri" w:hAnsi="Calibri" w:eastAsia="宋体" w:cs="Times New Roman"/>
              </w:rPr>
              <w:t>,</w:t>
            </w:r>
            <w:r>
              <w:rPr>
                <w:rFonts w:hint="eastAsia" w:ascii="Calibri" w:hAnsi="Calibri" w:eastAsia="宋体" w:cs="Times New Roman"/>
              </w:rPr>
              <w:t>不能保证设计时间和进度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75" w:hRule="atLeast"/>
        </w:trPr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技术水平与实际能力</w:t>
            </w:r>
          </w:p>
        </w:tc>
        <w:tc>
          <w:tcPr>
            <w:tcW w:w="6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ascii="Calibri" w:hAnsi="Calibri" w:eastAsia="宋体" w:cs="Times New Roman"/>
              </w:rPr>
              <w:t>2</w:t>
            </w:r>
            <w:r>
              <w:rPr>
                <w:rFonts w:hint="eastAsia" w:ascii="Calibri" w:hAnsi="Calibri" w:eastAsia="宋体" w:cs="Times New Roman"/>
              </w:rPr>
              <w:t>5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设计合理、理论分析与计算正确，实验数据准确，有很强的实际动手能力、经济分析能力和计算机应用能力，文献查阅能力强、引用合理、调查调研非常合理、可信</w:t>
            </w:r>
          </w:p>
        </w:tc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设计合理、理论分析与计算正确，实验数据比较准确，有较强的实际动手能力、经济分析能力和计算机应用能力，文献引用、调查调研比较合理、可信</w:t>
            </w: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设计合理，理论分析与计算基本正确，实验数据比较准确，有一定的实际动手能力，主要文献引用、调查调研比较可信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设计基本合理，理论分析与计算无大错，实验数据无大错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设计不合理，理论分析与计算有原则错误，实验数据不可靠，实际动手能力差，文献引用、调查调研有较大的问题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9" w:hRule="atLeast"/>
        </w:trPr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创新</w:t>
            </w:r>
          </w:p>
        </w:tc>
        <w:tc>
          <w:tcPr>
            <w:tcW w:w="6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10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有重大改进或独特见解，有一定实用价值</w:t>
            </w:r>
          </w:p>
        </w:tc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有较大改进或新颖的见解，实用性尚可</w:t>
            </w: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有一定改进或新的见解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有一定见解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观念陈旧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3" w:hRule="atLeast"/>
        </w:trPr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论文</w:t>
            </w:r>
            <w:r>
              <w:rPr>
                <w:rFonts w:ascii="Calibri" w:hAnsi="Calibri" w:eastAsia="宋体" w:cs="Times New Roman"/>
              </w:rPr>
              <w:t>(</w:t>
            </w:r>
            <w:r>
              <w:rPr>
                <w:rFonts w:hint="eastAsia" w:ascii="Calibri" w:hAnsi="Calibri" w:eastAsia="宋体" w:cs="Times New Roman"/>
              </w:rPr>
              <w:t>计算书、图纸</w:t>
            </w:r>
            <w:r>
              <w:rPr>
                <w:rFonts w:ascii="Calibri" w:hAnsi="Calibri" w:eastAsia="宋体" w:cs="Times New Roman"/>
              </w:rPr>
              <w:t>)</w:t>
            </w:r>
            <w:r>
              <w:rPr>
                <w:rFonts w:hint="eastAsia" w:ascii="Calibri" w:hAnsi="Calibri" w:eastAsia="宋体" w:cs="Times New Roman"/>
              </w:rPr>
              <w:t>撰写质量</w:t>
            </w:r>
          </w:p>
        </w:tc>
        <w:tc>
          <w:tcPr>
            <w:tcW w:w="6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50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结构严谨，逻辑性强，层次清晰，语言准确，文字流畅，完全符合规范化要求，书写工整或用计算机打印成文；图纸非常工整、清晰</w:t>
            </w:r>
          </w:p>
        </w:tc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结构合理，符合逻辑，文章层次分明，语言准确，文字流畅，符合规范化要求，书写工整或用计算机打印成文；图纸工整、清晰</w:t>
            </w: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结构合理，层次较为分明，文理通顺，基本达到规范化要求，书写比较工整；图纸比较工整、清晰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结构基本合理，逻辑基本清楚，文字尚通顺，勉强达到规范化要求；图纸比较工整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内容空泛，结构混乱，文字表达不清，错别字较多，达不到规范化要求；图纸不工整或不清晰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</w:p>
        </w:tc>
      </w:tr>
    </w:tbl>
    <w:p>
      <w:pPr>
        <w:rPr>
          <w:rFonts w:ascii="Calibri" w:hAnsi="Calibri" w:eastAsia="宋体" w:cs="Times New Roman"/>
          <w:sz w:val="28"/>
          <w:szCs w:val="28"/>
        </w:rPr>
      </w:pPr>
      <w:r>
        <w:rPr>
          <w:rFonts w:hint="eastAsia" w:ascii="Calibri" w:hAnsi="Calibri" w:eastAsia="宋体" w:cs="Times New Roman"/>
          <w:sz w:val="28"/>
          <w:szCs w:val="28"/>
        </w:rPr>
        <w:t>指导教师评定成绩：</w:t>
      </w:r>
    </w:p>
    <w:p>
      <w:pPr>
        <w:rPr>
          <w:rFonts w:ascii="Calibri" w:hAnsi="Calibri" w:eastAsia="宋体" w:cs="Times New Roman"/>
          <w:sz w:val="28"/>
          <w:szCs w:val="28"/>
        </w:rPr>
      </w:pPr>
      <w:r>
        <w:rPr>
          <w:rFonts w:hint="eastAsia" w:ascii="Calibri" w:hAnsi="Calibri" w:eastAsia="宋体" w:cs="Times New Roman"/>
          <w:sz w:val="28"/>
          <w:szCs w:val="28"/>
        </w:rPr>
        <w:t>指导教师签名：                             年   月   日</w:t>
      </w:r>
    </w:p>
    <w:p>
      <w:pPr>
        <w:jc w:val="center"/>
        <w:rPr>
          <w:rFonts w:ascii="Times New Roman" w:eastAsia="黑体"/>
          <w:b/>
          <w:sz w:val="36"/>
        </w:rPr>
      </w:pPr>
    </w:p>
    <w:p>
      <w:pPr>
        <w:jc w:val="center"/>
        <w:rPr>
          <w:rFonts w:ascii="Times New Roman" w:hAnsi="Times New Roman" w:eastAsia="黑体"/>
          <w:b/>
          <w:sz w:val="36"/>
        </w:rPr>
      </w:pPr>
      <w:r>
        <w:rPr>
          <w:rFonts w:ascii="Times New Roman" w:eastAsia="黑体"/>
          <w:b/>
          <w:sz w:val="36"/>
        </w:rPr>
        <w:t>MIPS SOC设计</w:t>
      </w:r>
      <w:r>
        <w:rPr>
          <w:rFonts w:hint="eastAsia" w:ascii="Times New Roman" w:eastAsia="黑体"/>
          <w:b/>
          <w:sz w:val="36"/>
        </w:rPr>
        <w:t>报告</w:t>
      </w:r>
    </w:p>
    <w:p>
      <w:pPr>
        <w:ind w:right="240"/>
        <w:jc w:val="right"/>
        <w:rPr>
          <w:rFonts w:ascii="Times New Roman" w:hAnsi="Times New Roman" w:eastAsia="黑体"/>
          <w:sz w:val="24"/>
        </w:rPr>
      </w:pPr>
    </w:p>
    <w:p>
      <w:pPr>
        <w:ind w:right="240"/>
        <w:jc w:val="right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黑体"/>
          <w:sz w:val="24"/>
        </w:rPr>
        <w:t>罗皙、刘倬宇、庞博、杨佳俊</w:t>
      </w:r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一、设计简介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本次硬件综合实验课程，我们实现了具有57条指令、连接了SRAM接口、AXI接口、实现了基础cache的五级流水线的MIPS处理器。此次的设计，我们成功通过了89个功能测试点、性能测试的10个程序的仿真以及一系列需要上板的操作，并最终成功得到了相应的性能分数。我们的设计以计算机组成原理的lab4实验的标准代码为基础，通过添加指令、模块和数据通路，成功完成了本次课程的相关要求。</w:t>
      </w: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  <w:r>
        <w:rPr>
          <w:rFonts w:hint="eastAsia" w:ascii="黑体" w:hAnsi="黑体" w:eastAsia="黑体" w:cs="黑体"/>
          <w:sz w:val="24"/>
          <w:szCs w:val="21"/>
        </w:rPr>
        <w:t>（一）小组分工说明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杨佳俊：添加逻辑运算指令、移位指令、性能测试与一系列的上板操作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庞  博：添加访存指令、数据移动指令、特权指令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刘倬宇：添加算术运算指令、添加异常处理模块与cpu0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罗  皙：添加分支跳转指令、封装SRAM与AXI接口、添加cache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全体组员：对通路进行调试，对功能测试调试、跑通测试点</w:t>
      </w:r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二、设计方案（30%）</w:t>
      </w: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  <w:r>
        <w:rPr>
          <w:rFonts w:hint="eastAsia" w:ascii="黑体" w:hAnsi="黑体" w:eastAsia="黑体" w:cs="黑体"/>
          <w:sz w:val="24"/>
          <w:szCs w:val="21"/>
        </w:rPr>
        <w:t>（一）总体设计思路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总体设计思路是先添加除特权指令的其他52条指令，然后封装SRAM接口跑通89个功能测试点，然后添加异常与特权指令，最后封装AXI接口与添加cache。其中5 级流水线 MIPS CPU共有取指、译码、执行、访存、回写五个阶段，处理器的工作通过从指令存储器中取值，通过译码产生指令的控制信号，用于控制指令按规定的的数据通路执行，执行阶段进行运算、访存阶段访问数据存储器、回写阶段写入寄存器堆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数据通路图：</w:t>
      </w:r>
    </w:p>
    <w:p>
      <w:pPr>
        <w:spacing w:line="360" w:lineRule="auto"/>
        <w:ind w:left="420" w:hanging="420" w:hangingChars="20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59070" cy="3718560"/>
            <wp:effectExtent l="0" t="0" r="13970" b="0"/>
            <wp:docPr id="1" name="图片 1" descr="数据通路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数据通路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/>
        </w:rPr>
        <w:t>为实现 57 条指令，需要完成的设计有控制信号的设计、数据通路的设计、 处理数</w:t>
      </w:r>
    </w:p>
    <w:p>
      <w:pPr>
        <w:spacing w:line="360" w:lineRule="auto"/>
        <w:ind w:left="420" w:hanging="420" w:hanging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val="en-US" w:eastAsia="zh-CN"/>
        </w:rPr>
        <w:t>据</w:t>
      </w:r>
      <w:r>
        <w:rPr>
          <w:rFonts w:ascii="Times New Roman" w:hAnsi="Times New Roman" w:eastAsia="宋体"/>
        </w:rPr>
        <w:t>冒险等。我们采用对指令分类，分模块逐步实现的方式，具体的设计详细描述如下：</w:t>
      </w:r>
    </w:p>
    <w:p>
      <w:pPr>
        <w:pStyle w:val="7"/>
        <w:numPr>
          <w:ilvl w:val="0"/>
          <w:numId w:val="1"/>
        </w:numPr>
      </w:pPr>
      <w:r>
        <w:rPr>
          <w:rFonts w:hint="eastAsia"/>
        </w:rPr>
        <w:t>逻辑运算指令</w:t>
      </w:r>
    </w:p>
    <w:p>
      <w:pPr>
        <w:pStyle w:val="8"/>
        <w:numPr>
          <w:ilvl w:val="1"/>
          <w:numId w:val="2"/>
        </w:numPr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指令机器码</w:t>
      </w:r>
    </w:p>
    <w:p>
      <w:pPr>
        <w:spacing w:line="360" w:lineRule="auto"/>
      </w:pPr>
      <w:r>
        <w:drawing>
          <wp:inline distT="0" distB="0" distL="114300" distR="114300">
            <wp:extent cx="5271135" cy="1315720"/>
            <wp:effectExtent l="0" t="0" r="190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eastAsia" w:asciiTheme="majorEastAsia" w:hAnsiTheme="majorEastAsia" w:eastAsiaTheme="majorEastAsia" w:cstheme="majorEastAsia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1.2</w:t>
      </w:r>
      <w:r>
        <w:rPr>
          <w:rFonts w:hint="eastAsia" w:asciiTheme="majorEastAsia" w:hAnsiTheme="majorEastAsia" w:eastAsiaTheme="majorEastAsia" w:cstheme="majorEastAsia"/>
          <w:sz w:val="22"/>
          <w:szCs w:val="21"/>
        </w:rPr>
        <w:t xml:space="preserve"> </w:t>
      </w:r>
      <w:r>
        <w:rPr>
          <w:rFonts w:hint="eastAsia" w:ascii="黑体" w:hAnsi="黑体" w:eastAsia="黑体" w:cs="黑体"/>
          <w:sz w:val="22"/>
          <w:szCs w:val="21"/>
        </w:rPr>
        <w:t>and,or,xor,nor指令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1.2.1 功能描述</w:t>
      </w:r>
    </w:p>
    <w:p>
      <w:pPr>
        <w:widowControl/>
        <w:ind w:firstLine="420" w:firstLineChars="200"/>
        <w:jc w:val="left"/>
      </w:pP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寄存器 rs 中的值与寄存器 rt 中的值按位逻辑与，结果写入寄存器 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 xml:space="preserve">rd 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中。 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1.2.2 数据通路调整</w:t>
      </w:r>
    </w:p>
    <w:p>
      <w:p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黑体" w:hAnsi="黑体" w:eastAsia="黑体" w:cs="黑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Cs w:val="21"/>
        </w:rPr>
        <w:t>数据通路与lab4相同，无需调整，只需在alu中增加对应运算即可。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1.2.3 控制信号调整</w:t>
      </w:r>
    </w:p>
    <w:p>
      <w:p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  扩展alucontrol信号种类，识别在alu中进行何种运算。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1.3 andi，ori，xori，lui指令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1.3.1 功能描述</w:t>
      </w:r>
    </w:p>
    <w:p>
      <w:p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  ANDI ORI XORI：寄存器 rs 中的值与 0 扩展至 32 位的立即数 imm 按位逻辑运算，结果写入寄存器 rt 中。</w:t>
      </w:r>
    </w:p>
    <w:p>
      <w:p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  LUI：将 16 位立即数 imm 写入寄存器 rt 的高 16 位，寄存器 rt 的低 16 位置 0。 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1.3.2 数据通路调整</w:t>
      </w:r>
    </w:p>
    <w:p>
      <w:p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  ANDI ORI XORI三条指令是零扩展，其他需要扩展的指令都是有符号扩展，而LUI指令如何扩展都不影响结果，因为LUI指令只需要低十六位。只需根据这三条指令的op码中间两位判断是否零扩展即可。将op码的中间两位传入signext模块，并修改signext模块如下：</w:t>
      </w:r>
    </w:p>
    <w:p>
      <w:pPr>
        <w:spacing w:line="360" w:lineRule="auto"/>
      </w:pPr>
      <w:r>
        <w:drawing>
          <wp:inline distT="0" distB="0" distL="114300" distR="114300">
            <wp:extent cx="4219575" cy="11385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1.3.3 控制信号调整</w:t>
      </w:r>
    </w:p>
    <w:p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 w:ascii="宋体" w:hAnsi="宋体" w:eastAsia="宋体" w:cs="宋体"/>
          <w:szCs w:val="21"/>
        </w:rPr>
        <w:t>扩展 alucontrol 信号的种类，用于识别并控制这些指令在 ALU 中执行何种操作。</w:t>
      </w:r>
    </w:p>
    <w:p/>
    <w:p/>
    <w:p>
      <w:pPr>
        <w:pStyle w:val="7"/>
        <w:numPr>
          <w:ilvl w:val="0"/>
          <w:numId w:val="1"/>
        </w:numPr>
      </w:pPr>
      <w:r>
        <w:rPr>
          <w:rFonts w:hint="eastAsia"/>
        </w:rPr>
        <w:t>移位运算指令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2.1 指令机器码</w:t>
      </w:r>
    </w:p>
    <w:p>
      <w:pPr>
        <w:spacing w:line="360" w:lineRule="auto"/>
      </w:pPr>
      <w:r>
        <w:drawing>
          <wp:inline distT="0" distB="0" distL="114300" distR="114300">
            <wp:extent cx="5269230" cy="742315"/>
            <wp:effectExtent l="0" t="0" r="762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2.2 立即数移位运算SLL SRL SRA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2.2.1 功能描述</w:t>
      </w:r>
    </w:p>
    <w:p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 w:ascii="宋体" w:hAnsi="宋体" w:eastAsia="宋体" w:cs="宋体"/>
          <w:szCs w:val="21"/>
        </w:rPr>
        <w:t>SLL SRL: 由立即数 sa 指定移位量，对寄存器 rt 的值进行逻辑移位，结果写入寄存器 rd 中。SRA：由立即数 sa 指定移位量，对寄存器 rt 的值进行算术右移（即左边补上符号位），结果写入寄存器 rd 中。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2.2.2 数据通路调整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/>
        </w:rPr>
        <w:t xml:space="preserve">  </w:t>
      </w:r>
      <w:r>
        <w:rPr>
          <w:rFonts w:hint="eastAsia" w:ascii="宋体" w:hAnsi="宋体" w:eastAsia="宋体" w:cs="宋体"/>
        </w:rPr>
        <w:t>新增 sa 信号，从指令的[10:6]位直接连入 ALU 中。需在 ALU 中对应处理运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算。并在数据通路中将sa的值有ID阶段传递至EXE阶段：</w:t>
      </w:r>
    </w:p>
    <w:p>
      <w:pPr>
        <w:spacing w:line="360" w:lineRule="auto"/>
        <w:rPr>
          <w:rFonts w:ascii="宋体" w:hAnsi="宋体" w:eastAsia="宋体" w:cs="宋体"/>
        </w:rPr>
      </w:pPr>
      <w:r>
        <w:drawing>
          <wp:inline distT="0" distB="0" distL="114300" distR="114300">
            <wp:extent cx="1595755" cy="138430"/>
            <wp:effectExtent l="0" t="0" r="4445" b="444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</w:rPr>
      </w:pPr>
      <w:r>
        <w:drawing>
          <wp:inline distT="0" distB="0" distL="114300" distR="114300">
            <wp:extent cx="3067050" cy="17145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2.2.3 控制信号调整</w:t>
      </w:r>
    </w:p>
    <w:p>
      <w:pPr>
        <w:spacing w:line="360" w:lineRule="auto"/>
      </w:pPr>
      <w:r>
        <w:rPr>
          <w:rFonts w:hint="eastAsia"/>
        </w:rPr>
        <w:t xml:space="preserve"> </w:t>
      </w:r>
      <w:r>
        <w:rPr>
          <w:rFonts w:hint="eastAsia" w:ascii="宋体" w:hAnsi="宋体" w:eastAsia="宋体" w:cs="宋体"/>
        </w:rPr>
        <w:t xml:space="preserve"> 扩展 alucontrol 信号的种类，用于识别并控制这些指令在 ALU 中执行何种操作。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2.3 变量移位运算SLLV SRLV SRAV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2.3.1 功能描述</w:t>
      </w:r>
    </w:p>
    <w:p>
      <w:pPr>
        <w:spacing w:line="360" w:lineRule="auto"/>
      </w:pPr>
      <w:r>
        <w:rPr>
          <w:rFonts w:hint="eastAsia"/>
        </w:rPr>
        <w:t xml:space="preserve"> </w:t>
      </w:r>
      <w:r>
        <w:rPr>
          <w:rFonts w:hint="eastAsia" w:ascii="宋体" w:hAnsi="宋体" w:eastAsia="宋体" w:cs="宋体"/>
        </w:rPr>
        <w:t>由寄存器 rs 中的值指定移位量，对寄存器 rt 的值进行逻辑移位，结果写入寄存器 rd 中。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2.3.2 数据通路调整</w:t>
      </w:r>
    </w:p>
    <w:p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 w:ascii="宋体" w:hAnsi="宋体" w:eastAsia="宋体" w:cs="宋体"/>
        </w:rPr>
        <w:t>数据通路与计组Lab4相同，无需调整。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2.3.3 控制信号调整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/>
        </w:rPr>
        <w:t xml:space="preserve">  </w:t>
      </w:r>
      <w:r>
        <w:rPr>
          <w:rFonts w:hint="eastAsia" w:ascii="宋体" w:hAnsi="宋体" w:eastAsia="宋体" w:cs="宋体"/>
        </w:rPr>
        <w:t>扩展 alucontrol 信号的种类，用于识别并控制这些指令在 ALU 中执行何种操作。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移位指令在alu中的运算如下：</w:t>
      </w:r>
    </w:p>
    <w:p>
      <w:r>
        <w:drawing>
          <wp:inline distT="0" distB="0" distL="114300" distR="114300">
            <wp:extent cx="3434080" cy="971550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</w:pPr>
      <w:r>
        <w:rPr>
          <w:rFonts w:hint="eastAsia"/>
        </w:rPr>
        <w:t>算术运算指令</w:t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3.1机器码</w:t>
      </w:r>
    </w:p>
    <w:p>
      <w:r>
        <w:drawing>
          <wp:inline distT="0" distB="0" distL="114300" distR="114300">
            <wp:extent cx="5272405" cy="1734820"/>
            <wp:effectExtent l="0" t="0" r="1079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3.2指令实现过程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3.2.1指令功能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ADD：将寄存器 rs 的值与寄存器 rt 的值相加，结果写入寄存器 rd 中。如果产生溢出，则触发整型溢出例外；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ADDU：将寄存器rs的值与寄存器rt的值相加，结果写入rd寄存器中； 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SUB：将寄存器rs的值与寄存器rt的值相减，结果写入rd寄存器中。如果产生溢出，则触发整型溢出例外；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SUBU：将寄存器rs的值与寄存器rt的值相减，结果写入rd寄存器中；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SLT:将寄存器rs的值与寄存器rt中的值进行有符号数比较，如果寄存器rs中的值小，则寄存器rd置1，否则寄存器rd置0；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SLTU:将寄存器rs的值与寄存器rt中的值进行无符号数比较，如果寄存器rs中的值小，则寄存器rd置1； 否则寄存器rd置0；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MULT：有符号乘法，寄存器rs的值乘以寄存器rt的值，乘积的低半部分和高半部分分别写入HILO寄存器的低32位和高32位； 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MULTU:无符号乘法，寄存器rs的值乘以寄存器rt的值，乘积的低半部分和高半部分分别写入HILO寄存器的低32位和高32位； 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DIV：有符号除法，寄存器rs的值除以寄存器rt的值，商写入HILO寄存器的低32位中，余数写入HILO寄存器的高32位中；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DIVU：无符号除法，寄存器 rs 的值除以寄存器 rt 的值，商写入HILO寄存器的低32位中，余数写入HILO寄存器的高32位中；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ADDI：将寄存器rs的值与有符号扩展至32位的立即数imm相加，结果写入rt寄存器中。如果产生溢出，则触发整型溢出例外；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ADDIU：将寄存器rs的值与有符号扩展至32位的立即数imm相加，结果写入rt寄存器中；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SLTI：将寄存器rs的值与有符号扩展至32位的立即数imm进行有符号数比较，如果寄存器rs中的值小，则寄存器rt置1；否则寄存器rt置0；</w:t>
      </w:r>
    </w:p>
    <w:p>
      <w:pPr>
        <w:spacing w:line="360" w:lineRule="auto"/>
        <w:ind w:firstLine="210" w:firstLineChars="100"/>
      </w:pPr>
      <w:r>
        <w:rPr>
          <w:rFonts w:hint="eastAsia" w:ascii="宋体" w:hAnsi="宋体" w:eastAsia="宋体" w:cs="宋体"/>
        </w:rPr>
        <w:t>SLTIU：将寄存器rs的值与有符号扩展至32位的立即数imm进行无符号数比较，如果寄存器rs中的值小，则寄存器rt置1；否则寄存器rt置0。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3.2.2实现过程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可以将这14条指令两两分组，ADD和ADDU、ADDI和ADDIU、SUB和SUBU、SLT和SLTU、SLTI和SLTIU、DIV和DIVU、MULT和MULTU。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每一组中的两条指令的功能是完全一样的，唯一的区别在于操作数是看成有符号还是无符号。这意味着在数据通路设计方面，可以复用一些已有的通路。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sz w:val="21"/>
          <w:szCs w:val="21"/>
        </w:rPr>
        <w:t>如果将ALU看成一个黑盒，那么不同组指令执行的操作是完全一样的，都是从寄存器或立即数中取得源操作数，送入ALU中进行运算，然后将结果写回rd或rt寄存器中，所以区别仅在于ALU内部执行的操作</w:t>
      </w:r>
      <w:r>
        <w:rPr>
          <w:rFonts w:hint="eastAsia" w:ascii="宋体" w:hAnsi="宋体" w:eastAsia="宋体" w:cs="宋体"/>
          <w:sz w:val="21"/>
          <w:szCs w:val="21"/>
          <w:shd w:val="clear" w:color="auto" w:fill="FFFFFF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sz w:val="21"/>
          <w:szCs w:val="21"/>
          <w:shd w:val="clear" w:color="auto" w:fill="FFFFFF"/>
        </w:rPr>
        <w:t>①ADD、ADDI和ADDU、ADDUI：</w:t>
      </w:r>
    </w:p>
    <w:p>
      <w:pPr>
        <w:rPr>
          <w:rFonts w:hint="eastAsia" w:ascii="Helvetica" w:hAnsi="Helvetica" w:eastAsia="宋体" w:cs="Helvetica"/>
          <w:sz w:val="17"/>
          <w:szCs w:val="17"/>
          <w:shd w:val="clear" w:color="auto" w:fill="FFFFFF"/>
        </w:rPr>
      </w:pPr>
      <w:r>
        <w:drawing>
          <wp:inline distT="0" distB="0" distL="114300" distR="114300">
            <wp:extent cx="5265420" cy="359410"/>
            <wp:effectExtent l="0" t="0" r="508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  <w:szCs w:val="18"/>
        </w:rPr>
      </w:pPr>
      <w:r>
        <w:rPr>
          <w:rFonts w:hint="eastAsia" w:ascii="宋体" w:hAnsi="宋体" w:eastAsia="宋体"/>
          <w:szCs w:val="18"/>
        </w:rPr>
        <w:t>其中我们在对有符号的运算时使用了一个符号位double_sign来作为最高位相加运算的结果，当操作为有符号的加或减时对double_sign的值与运算结果的最高位进行异或运算，若结果为一，则产生溢出；若为零，则不产生溢出。</w:t>
      </w:r>
    </w:p>
    <w:p>
      <w:pPr>
        <w:ind w:firstLine="420" w:firstLineChars="200"/>
        <w:rPr>
          <w:rFonts w:ascii="宋体" w:hAnsi="宋体" w:eastAsia="宋体"/>
          <w:szCs w:val="18"/>
        </w:rPr>
      </w:pPr>
      <w:r>
        <w:drawing>
          <wp:inline distT="0" distB="0" distL="114300" distR="114300">
            <wp:extent cx="5266690" cy="356870"/>
            <wp:effectExtent l="0" t="0" r="3810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②</w:t>
      </w:r>
      <w:r>
        <w:rPr>
          <w:rFonts w:hint="eastAsia" w:ascii="宋体" w:hAnsi="宋体" w:eastAsia="宋体" w:cs="宋体"/>
        </w:rPr>
        <w:t>SUB、SUBI和SUBU、SUBUI</w:t>
      </w:r>
      <w:r>
        <w:rPr>
          <w:rFonts w:hint="eastAsia"/>
        </w:rPr>
        <w:t>：</w:t>
      </w:r>
    </w:p>
    <w:p>
      <w:r>
        <w:drawing>
          <wp:inline distT="0" distB="0" distL="114300" distR="114300">
            <wp:extent cx="5262880" cy="363220"/>
            <wp:effectExtent l="0" t="0" r="10160" b="254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其中double_sign与加法的用法一样。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③SLT和SLTU：</w:t>
      </w:r>
    </w:p>
    <w:p>
      <w:r>
        <w:drawing>
          <wp:inline distT="0" distB="0" distL="114300" distR="114300">
            <wp:extent cx="5268595" cy="408305"/>
            <wp:effectExtent l="0" t="0" r="1905" b="1079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有符号的小于则置位使用了$sign()。$signed(c)是一个function，将无符号数c转化为有符号数返回，不改变c的类型和内容。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④MUL和MULTU：</w:t>
      </w:r>
    </w:p>
    <w:p>
      <w:r>
        <w:drawing>
          <wp:inline distT="0" distB="0" distL="114300" distR="114300">
            <wp:extent cx="5274310" cy="401320"/>
            <wp:effectExtent l="0" t="0" r="8890" b="508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同样使用了$sign()函数来进行有符号乘法的运算。将运算的64位结果存入hilo_out中，将这个信号传入hilo寄存器。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⑤：DIV和DIVU：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我们在ALU中接入了ref_code中给出的div模块，这个模块的输入输出信号如下：</w:t>
      </w:r>
    </w:p>
    <w:p>
      <w:pPr>
        <w:ind w:firstLine="420"/>
      </w:pPr>
      <w:r>
        <w:drawing>
          <wp:inline distT="0" distB="0" distL="114300" distR="114300">
            <wp:extent cx="5269230" cy="1936115"/>
            <wp:effectExtent l="0" t="0" r="1270" b="698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通过在ALU中对div模块传入输入信号，来对除法进行运算，ALU中相关信号的结果如下：</w:t>
      </w:r>
    </w:p>
    <w:p>
      <w:pPr>
        <w:ind w:firstLine="420"/>
      </w:pPr>
      <w:r>
        <w:drawing>
          <wp:inline distT="0" distB="0" distL="114300" distR="114300">
            <wp:extent cx="5267960" cy="2833370"/>
            <wp:effectExtent l="0" t="0" r="2540" b="1143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3040" cy="2807970"/>
            <wp:effectExtent l="0" t="0" r="10160" b="1143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当检测到是DIV或DIVU运算时，要用a_save和b_save来保存操作数，这是为了避免alu中操作数的改变对除法运算的结果造成影响。</w:t>
      </w:r>
    </w:p>
    <w:p>
      <w:pPr>
        <w:ind w:firstLine="420"/>
      </w:pPr>
      <w:r>
        <w:drawing>
          <wp:inline distT="0" distB="0" distL="114300" distR="114300">
            <wp:extent cx="5273040" cy="325120"/>
            <wp:effectExtent l="0" t="0" r="10160" b="508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190" w:lineRule="atLeast"/>
        <w:ind w:firstLine="42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终止除法信号annul取决于is_except的值，这个值是通过exception模块传入，是触发异常，会导致除法的刷新。</w:t>
      </w:r>
    </w:p>
    <w:p>
      <w:pPr>
        <w:widowControl/>
        <w:shd w:val="clear" w:color="auto" w:fill="FFFFFF"/>
        <w:spacing w:line="190" w:lineRule="atLeast"/>
        <w:ind w:firstLine="42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因为除法要36个时钟周期，所以要进行流水线暂停。新增stallE控制信号，控制译码--&gt;执行阶段的流水线暂停，在除法进行时，拉高 stallE。</w:t>
      </w:r>
    </w:p>
    <w:p>
      <w:pPr>
        <w:widowControl/>
        <w:shd w:val="clear" w:color="auto" w:fill="FFFFFF"/>
        <w:spacing w:line="190" w:lineRule="atLeast"/>
        <w:ind w:firstLine="42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stallE 控制信号经由 hazard 模块生成，要接入 ID--&gt;EX 阶段的流水线寄存器中（stallE 取反后接到使能端）。</w:t>
      </w:r>
    </w:p>
    <w:p>
      <w:r>
        <w:drawing>
          <wp:inline distT="0" distB="0" distL="114300" distR="114300">
            <wp:extent cx="5266055" cy="2580640"/>
            <wp:effectExtent l="0" t="0" r="4445" b="1016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7"/>
        <w:numPr>
          <w:ilvl w:val="0"/>
          <w:numId w:val="1"/>
        </w:numPr>
      </w:pPr>
      <w:r>
        <w:rPr>
          <w:rFonts w:hint="eastAsia"/>
        </w:rPr>
        <w:t>数据移动指令</w:t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4.1机器码</w:t>
      </w:r>
    </w:p>
    <w:p>
      <w:pPr>
        <w:rPr>
          <w:rFonts w:ascii="Times New Roman" w:hAnsi="Times New Roman" w:eastAsia="宋体"/>
          <w:color w:val="FF0000"/>
          <w:sz w:val="20"/>
          <w:szCs w:val="21"/>
        </w:rPr>
      </w:pPr>
      <w:r>
        <w:rPr>
          <w:rFonts w:ascii="Times New Roman" w:hAnsi="Times New Roman" w:eastAsia="宋体"/>
          <w:color w:val="FF0000"/>
          <w:sz w:val="20"/>
          <w:szCs w:val="21"/>
        </w:rPr>
        <w:drawing>
          <wp:inline distT="0" distB="0" distL="0" distR="0">
            <wp:extent cx="5274310" cy="591185"/>
            <wp:effectExtent l="0" t="0" r="13970" b="3175"/>
            <wp:docPr id="900159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594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4.2指令功能实现过程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4.2.1指令功能</w:t>
      </w:r>
    </w:p>
    <w:p>
      <w:p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指令分别可以将hilo寄存器中的值移动到普通寄存器中，或是将普通寄存器中的值移动到hilo寄存器中。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4.2.2实现过程</w:t>
      </w:r>
    </w:p>
    <w:p>
      <w:pPr>
        <w:ind w:firstLine="420" w:firstLineChars="200"/>
        <w:rPr>
          <w:rFonts w:ascii="宋体" w:hAnsi="宋体" w:eastAsia="宋体"/>
          <w:szCs w:val="18"/>
        </w:rPr>
      </w:pPr>
      <w:r>
        <w:rPr>
          <w:rFonts w:hint="eastAsia" w:ascii="宋体" w:hAnsi="宋体" w:eastAsia="宋体"/>
          <w:szCs w:val="18"/>
        </w:rPr>
        <w:t>为了能够让指令可以移动数据的位置，首先需要实现一个hilo寄存器，学校的实验代码中提供了hilo寄存器，稍微修改之后使用；</w:t>
      </w:r>
    </w:p>
    <w:p>
      <w:pPr>
        <w:rPr>
          <w:rFonts w:ascii="宋体" w:hAnsi="宋体" w:eastAsia="宋体"/>
          <w:sz w:val="24"/>
          <w:szCs w:val="21"/>
        </w:rPr>
      </w:pPr>
      <w:r>
        <w:rPr>
          <w:rFonts w:hint="eastAsia" w:ascii="宋体" w:hAnsi="宋体" w:eastAsia="宋体"/>
          <w:sz w:val="24"/>
          <w:szCs w:val="21"/>
        </w:rPr>
        <w:t xml:space="preserve">          </w:t>
      </w:r>
      <w:r>
        <w:rPr>
          <w:rFonts w:ascii="宋体" w:hAnsi="宋体" w:eastAsia="宋体"/>
          <w:sz w:val="24"/>
          <w:szCs w:val="21"/>
        </w:rPr>
        <w:drawing>
          <wp:inline distT="0" distB="0" distL="0" distR="0">
            <wp:extent cx="3768090" cy="3420745"/>
            <wp:effectExtent l="0" t="0" r="11430" b="8255"/>
            <wp:docPr id="18294037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0374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实现了hilo寄存器之后，在maindec中添加新的控制信号hilo_write，将其传递至执行阶段来控制hilo寄存器写入。并在aludec中添加新值控制alu。</w:t>
      </w:r>
    </w:p>
    <w:p>
      <w:pPr>
        <w:ind w:firstLine="420" w:firstLineChars="20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实现MTHI、MTLO时，执行阶段写 hilo 寄存器，复用 ALU，ALU 的输出新增 64 位的 hilo_out 信号，接到 hilo寄存器的输入端口，此时 hilo寄存器的写控制信号是拉高的。在时钟下降沿，写入 hilo寄存器。</w:t>
      </w:r>
    </w:p>
    <w:p>
      <w:pPr>
        <w:ind w:firstLine="420" w:firstLineChars="20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实现MFHI、MFLO时，执行阶段读hilo寄存器，复用ALU，ALU新增64位输入值hilo_in信号，运算后将其对应位置作为结果输出，传递到写回阶段后写入寄存器。</w:t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4.3提示</w:t>
      </w:r>
    </w:p>
    <w:p>
      <w:p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由于hilo寄存器无论是读还是写都是在执行阶段进行的，因为多数情况下四条指令都是紧跟在乘除法后执行的，所以同一阶段写入读取不存在数据冒险。</w:t>
      </w:r>
    </w:p>
    <w:p>
      <w:pPr>
        <w:ind w:firstLine="420" w:firstLineChars="200"/>
        <w:rPr>
          <w:rFonts w:hint="eastAsia" w:ascii="宋体" w:hAnsi="宋体" w:eastAsia="宋体" w:cs="宋体"/>
        </w:rPr>
      </w:pPr>
    </w:p>
    <w:p>
      <w:pPr>
        <w:ind w:firstLine="420" w:firstLineChars="200"/>
        <w:rPr>
          <w:rFonts w:hint="eastAsia" w:ascii="宋体" w:hAnsi="宋体" w:eastAsia="宋体" w:cs="宋体"/>
        </w:rPr>
      </w:pPr>
    </w:p>
    <w:p>
      <w:pPr>
        <w:ind w:firstLine="420" w:firstLineChars="200"/>
        <w:rPr>
          <w:rFonts w:hint="eastAsia" w:ascii="宋体" w:hAnsi="宋体" w:eastAsia="宋体" w:cs="宋体"/>
        </w:rPr>
      </w:pPr>
    </w:p>
    <w:p>
      <w:pPr>
        <w:pStyle w:val="7"/>
        <w:numPr>
          <w:ilvl w:val="0"/>
          <w:numId w:val="1"/>
        </w:numPr>
      </w:pPr>
      <w:r>
        <w:rPr>
          <w:rFonts w:hint="eastAsia"/>
        </w:rPr>
        <w:t>访存指令</w:t>
      </w:r>
    </w:p>
    <w:p>
      <w:pPr>
        <w:pStyle w:val="8"/>
        <w:rPr>
          <w:rFonts w:hint="eastAsia" w:ascii="黑体" w:hAnsi="黑体" w:eastAsia="黑体" w:cs="黑体"/>
          <w:sz w:val="22"/>
        </w:rPr>
      </w:pPr>
      <w:r>
        <w:rPr>
          <w:rStyle w:val="15"/>
          <w:rFonts w:hint="eastAsia" w:ascii="黑体" w:hAnsi="黑体" w:eastAsia="黑体" w:cs="黑体"/>
          <w:b w:val="0"/>
          <w:sz w:val="22"/>
        </w:rPr>
        <w:t>5.1</w:t>
      </w:r>
      <w:r>
        <w:rPr>
          <w:rFonts w:hint="eastAsia" w:ascii="黑体" w:hAnsi="黑体" w:eastAsia="黑体" w:cs="黑体"/>
          <w:sz w:val="22"/>
        </w:rPr>
        <w:t>指令机器码</w:t>
      </w:r>
    </w:p>
    <w:p>
      <w:pPr>
        <w:spacing w:line="360" w:lineRule="auto"/>
        <w:rPr>
          <w:rFonts w:ascii="宋体" w:hAnsi="宋体" w:eastAsia="宋体"/>
          <w:sz w:val="24"/>
          <w:szCs w:val="21"/>
        </w:rPr>
      </w:pPr>
      <w:r>
        <w:rPr>
          <w:rFonts w:ascii="宋体" w:hAnsi="宋体" w:eastAsia="宋体"/>
          <w:sz w:val="24"/>
          <w:szCs w:val="21"/>
        </w:rPr>
        <w:drawing>
          <wp:inline distT="0" distB="0" distL="0" distR="0">
            <wp:extent cx="5274310" cy="1035685"/>
            <wp:effectExtent l="0" t="0" r="13970" b="635"/>
            <wp:docPr id="201886697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66975" name="图片 1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5.2指令功能实现过程</w:t>
      </w:r>
    </w:p>
    <w:p>
      <w:pPr>
        <w:pStyle w:val="9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5.2.1指令功能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LW：根据地址，取一个字存入对应寄存器中；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LH：根据地址，取一个半字有符号扩展后存入对应寄存器中；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LHU：根据地址，取一个半字无符号扩展后存入对应寄存器中；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LB：根据地址，取一个字节有符号扩展后存入对应寄存器中；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LBU：根据地址，取一个字节无符号扩展后存入对应寄存器中；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SW：根据地址，将对应寄存器中的值存入内存中；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SH：根据地址，将对应寄存器中的低十六位值存入内存中；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SB：根据地址，将对应寄存器中的低八位值存入内存中；</w:t>
      </w:r>
    </w:p>
    <w:p>
      <w:pPr>
        <w:pStyle w:val="9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5.2.2实现过程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为了实现对寄存器和数据存储器中的值进行处理，添加了新的模块mem_ctrl来根据指令op以及地址对数据进行处理；</w:t>
      </w:r>
    </w:p>
    <w:p>
      <w:pPr>
        <w:spacing w:line="360" w:lineRule="auto"/>
        <w:ind w:firstLine="240" w:firstLineChars="100"/>
      </w:pPr>
      <w:r>
        <w:rPr>
          <w:rFonts w:hint="eastAsia" w:ascii="宋体" w:hAnsi="宋体" w:eastAsia="宋体"/>
          <w:sz w:val="24"/>
          <w:szCs w:val="21"/>
        </w:rPr>
        <w:t xml:space="preserve">     </w:t>
      </w:r>
      <w:r>
        <w:rPr>
          <w:rFonts w:ascii="宋体" w:hAnsi="宋体" w:eastAsia="宋体"/>
          <w:sz w:val="24"/>
          <w:szCs w:val="21"/>
        </w:rPr>
        <w:drawing>
          <wp:inline distT="0" distB="0" distL="0" distR="0">
            <wp:extent cx="4489450" cy="2571115"/>
            <wp:effectExtent l="0" t="0" r="6350" b="4445"/>
            <wp:docPr id="1473499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994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①Load指令：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load指令可以复用实验四的lw指令的数据通路及控制信号，但需要对从数据存储器中取出的值进行进一步处理；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load类指令每次从数据存储器取出一个字取出值发送到mem_ctrl模块中，然后再根据指令类型处理出最后要回写的值：对于LB、LBU指令，需要根据偏移量选择1个字节；LH、LHU指令需要选择低2字节或高2字节。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上面选择出来的内容可能是8位或16位，需要扩展到32位才能写回到寄存器中。LB、LH进行有符号扩展，LBU、LHU进行无符号扩展。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②Store指令：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store指令可以复用实验四的SW指令的数据通路，但需要对从寄存器中取出的值进行进一步处理；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store类指令每次从寄存器中取出值发送到mem_ctrl模块中，然后再根据指令类型处理出最后要写入内存的值：对于SW指令，直接将所有值写入； 对于SH指令，将低2字节扩展后写入；对于SB指令，将低1字节扩展后写入。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由于store指令写入数据存储器的值的长度是不同的，所以需要新增一个4位mem_wen信号来控制数据存储器写入位置，当信号对应位为1时才会写入对应位置，为0时会丢弃，即mem_wen信号为0处的数据值不重要。mem_wen的值由地址偏移决定。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比如SH指令地址计算后低两位为00，则mem_wen为0011，写入数据存储器时只有数据低两字节会被真正写入。</w:t>
      </w:r>
    </w:p>
    <w:p>
      <w:pPr>
        <w:pStyle w:val="8"/>
        <w:rPr>
          <w:rFonts w:hint="eastAsia" w:ascii="黑体" w:hAnsi="黑体" w:eastAsia="黑体" w:cs="黑体"/>
          <w:sz w:val="22"/>
        </w:rPr>
      </w:pPr>
      <w:r>
        <w:rPr>
          <w:rFonts w:hint="eastAsia" w:ascii="黑体" w:hAnsi="黑体" w:eastAsia="黑体" w:cs="黑体"/>
          <w:sz w:val="22"/>
        </w:rPr>
        <w:t>6.3提示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tab/>
      </w:r>
      <w:r>
        <w:rPr>
          <w:rFonts w:hint="eastAsia" w:ascii="宋体" w:hAnsi="宋体" w:eastAsia="宋体" w:cs="宋体"/>
        </w:rPr>
        <w:t>Load指令是在写回阶段将数据写回的，若下一条指令需要使用写回寄存器的数据，则会产生数据冒险，我们的处理方法是暂停流水线，将数据写回后再继续执行。</w:t>
      </w:r>
    </w:p>
    <w:p>
      <w:pPr>
        <w:spacing w:line="360" w:lineRule="auto"/>
        <w:ind w:firstLine="210" w:firstLineChars="100"/>
      </w:pPr>
    </w:p>
    <w:p>
      <w:pPr>
        <w:spacing w:line="360" w:lineRule="auto"/>
        <w:ind w:firstLine="210" w:firstLineChars="100"/>
      </w:pPr>
    </w:p>
    <w:p>
      <w:pPr>
        <w:pStyle w:val="7"/>
        <w:numPr>
          <w:ilvl w:val="0"/>
          <w:numId w:val="1"/>
        </w:numPr>
        <w:rPr>
          <w:szCs w:val="24"/>
        </w:rPr>
      </w:pPr>
      <w:r>
        <w:rPr>
          <w:rFonts w:hint="eastAsia"/>
          <w:szCs w:val="24"/>
        </w:rPr>
        <w:t>分支跳转指令</w:t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6.1机器码</w:t>
      </w:r>
    </w:p>
    <w:p>
      <w:r>
        <w:drawing>
          <wp:inline distT="0" distB="0" distL="114300" distR="114300">
            <wp:extent cx="5268595" cy="1413510"/>
            <wp:effectExtent l="0" t="0" r="444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6.2指令功能实现过程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6.2.1指令功能</w:t>
      </w:r>
    </w:p>
    <w:p>
      <w:pPr>
        <w:ind w:firstLine="210" w:firstLineChars="100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 xml:space="preserve">指令名称格式                      指令功能简述 </w:t>
      </w:r>
    </w:p>
    <w:p>
      <w:pPr>
        <w:ind w:firstLine="210" w:firstLineChars="100"/>
      </w:pPr>
      <w:r>
        <w:t xml:space="preserve">BEQ rs, rt, offset </w:t>
      </w:r>
      <w:r>
        <w:rPr>
          <w:rFonts w:hint="eastAsia"/>
        </w:rPr>
        <w:t xml:space="preserve">                    </w:t>
      </w:r>
      <w:r>
        <w:t xml:space="preserve">相等转移 </w:t>
      </w:r>
    </w:p>
    <w:p>
      <w:pPr>
        <w:ind w:firstLine="210" w:firstLineChars="100"/>
      </w:pPr>
      <w:r>
        <w:t xml:space="preserve">BNE rs, rt, offset </w:t>
      </w:r>
      <w:r>
        <w:rPr>
          <w:rFonts w:hint="eastAsia"/>
        </w:rPr>
        <w:t xml:space="preserve">                    </w:t>
      </w:r>
      <w:r>
        <w:t xml:space="preserve">不等转移 </w:t>
      </w:r>
    </w:p>
    <w:p>
      <w:pPr>
        <w:ind w:firstLine="210" w:firstLineChars="100"/>
      </w:pPr>
      <w:r>
        <w:t xml:space="preserve">BGEZ rs, offset </w:t>
      </w:r>
      <w:r>
        <w:rPr>
          <w:rFonts w:hint="eastAsia"/>
        </w:rPr>
        <w:t xml:space="preserve">                      </w:t>
      </w:r>
      <w:r>
        <w:t xml:space="preserve">大于等于 0 转移 </w:t>
      </w:r>
    </w:p>
    <w:p>
      <w:pPr>
        <w:ind w:firstLine="210" w:firstLineChars="100"/>
      </w:pPr>
      <w:r>
        <w:t xml:space="preserve">BGTZ rs, offset </w:t>
      </w:r>
      <w:r>
        <w:rPr>
          <w:rFonts w:hint="eastAsia"/>
        </w:rPr>
        <w:t xml:space="preserve">                      </w:t>
      </w:r>
      <w:r>
        <w:t xml:space="preserve">大于 0 转移 </w:t>
      </w:r>
    </w:p>
    <w:p>
      <w:pPr>
        <w:ind w:firstLine="210" w:firstLineChars="100"/>
      </w:pPr>
      <w:r>
        <w:t xml:space="preserve">BLEZ rs, offset </w:t>
      </w:r>
      <w:r>
        <w:rPr>
          <w:rFonts w:hint="eastAsia"/>
        </w:rPr>
        <w:t xml:space="preserve">                      </w:t>
      </w:r>
      <w:r>
        <w:t xml:space="preserve">小于等于 0 转移 </w:t>
      </w:r>
    </w:p>
    <w:p>
      <w:pPr>
        <w:ind w:firstLine="210" w:firstLineChars="100"/>
      </w:pPr>
      <w:r>
        <w:t xml:space="preserve">BLTZ rs, offset </w:t>
      </w:r>
      <w:r>
        <w:rPr>
          <w:rFonts w:hint="eastAsia"/>
        </w:rPr>
        <w:t xml:space="preserve">                      </w:t>
      </w:r>
      <w:r>
        <w:t xml:space="preserve">小于 0 转移 </w:t>
      </w:r>
    </w:p>
    <w:p>
      <w:pPr>
        <w:ind w:firstLine="210" w:firstLineChars="100"/>
      </w:pPr>
      <w:r>
        <w:t xml:space="preserve">BLTZAL rs, offset </w:t>
      </w:r>
      <w:r>
        <w:rPr>
          <w:rFonts w:hint="eastAsia"/>
        </w:rPr>
        <w:t xml:space="preserve">                    </w:t>
      </w:r>
      <w:r>
        <w:t xml:space="preserve">小于 0 调用子程序并保存返回地址 </w:t>
      </w:r>
    </w:p>
    <w:p>
      <w:pPr>
        <w:ind w:firstLine="210" w:firstLineChars="100"/>
      </w:pPr>
      <w:r>
        <w:t xml:space="preserve">BGEZAL rs, offset </w:t>
      </w:r>
      <w:r>
        <w:rPr>
          <w:rFonts w:hint="eastAsia"/>
        </w:rPr>
        <w:t xml:space="preserve">                    </w:t>
      </w:r>
      <w:r>
        <w:t xml:space="preserve">大于等于 0 调用子程序并保存返回地址 </w:t>
      </w:r>
    </w:p>
    <w:p>
      <w:pPr>
        <w:ind w:firstLine="210" w:firstLineChars="100"/>
      </w:pPr>
      <w:r>
        <w:t xml:space="preserve">J target </w:t>
      </w:r>
      <w:r>
        <w:rPr>
          <w:rFonts w:hint="eastAsia"/>
        </w:rPr>
        <w:t xml:space="preserve">                            </w:t>
      </w:r>
      <w:r>
        <w:t xml:space="preserve">无条件直接跳转 </w:t>
      </w:r>
    </w:p>
    <w:p>
      <w:pPr>
        <w:ind w:firstLine="210" w:firstLineChars="100"/>
      </w:pPr>
      <w:r>
        <w:t xml:space="preserve">JAL target </w:t>
      </w:r>
      <w:r>
        <w:rPr>
          <w:rFonts w:hint="eastAsia"/>
        </w:rPr>
        <w:t xml:space="preserve">                          </w:t>
      </w:r>
      <w:r>
        <w:t xml:space="preserve">无条件直接跳转至子程序并保存返回地址 </w:t>
      </w:r>
    </w:p>
    <w:p>
      <w:pPr>
        <w:ind w:firstLine="210" w:firstLineChars="100"/>
      </w:pPr>
      <w:r>
        <w:t xml:space="preserve">JR rs </w:t>
      </w:r>
      <w:r>
        <w:rPr>
          <w:rFonts w:hint="eastAsia"/>
        </w:rPr>
        <w:t xml:space="preserve">                               </w:t>
      </w:r>
      <w:r>
        <w:t xml:space="preserve">无条件寄存器跳转 </w:t>
      </w:r>
    </w:p>
    <w:p>
      <w:pPr>
        <w:ind w:firstLine="210" w:firstLineChars="100"/>
      </w:pPr>
      <w:r>
        <w:t xml:space="preserve">JALR rd, rs </w:t>
      </w:r>
      <w:r>
        <w:rPr>
          <w:rFonts w:hint="eastAsia"/>
        </w:rPr>
        <w:t xml:space="preserve">                          </w:t>
      </w:r>
      <w:r>
        <w:t>无条件寄存器跳转至子程序并保存返回地址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6.2.2实现过程</w:t>
      </w:r>
    </w:p>
    <w:p>
      <w:p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①BNE、BGEZ、BGTZ、BLEZ、BLTZ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这5条指令功能和BEQ类似，区别在于它们判断是否跳转的方式不一样。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数据通路方面，只需要对生成是否跳转信号的逻辑进行扩展即可，其余功能可直接复用BEQ的通路。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控制信号方面，要分别生成对应的控制信号，用于控制比较逻辑，可参照BEQ指令。</w:t>
      </w:r>
    </w:p>
    <w:p>
      <w:r>
        <w:rPr>
          <w:rFonts w:hint="eastAsia"/>
        </w:rPr>
        <w:t xml:space="preserve">   </w:t>
      </w:r>
      <w:r>
        <w:drawing>
          <wp:inline distT="0" distB="0" distL="114300" distR="114300">
            <wp:extent cx="4201795" cy="2016760"/>
            <wp:effectExtent l="0" t="0" r="444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②JR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JR指令的功能与J指令完全相同，都是无条件跳转到目标地址，区别在于JR指令的跳转目标地址来自通用寄存器堆的第rs项。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数据通路只需新增寄存器堆的rdata1端口连接到生成下一个PC的多选器的输入。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要添加新的控制信号，用于控制下一个PC的选择。</w:t>
      </w:r>
    </w:p>
    <w:p>
      <w:r>
        <w:rPr>
          <w:rFonts w:hint="eastAsia"/>
        </w:rPr>
        <w:t xml:space="preserve">   </w:t>
      </w:r>
      <w:r>
        <w:drawing>
          <wp:inline distT="0" distB="0" distL="114300" distR="114300">
            <wp:extent cx="4954905" cy="1064895"/>
            <wp:effectExtent l="0" t="0" r="13335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③JAL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根据指令规范文档可知，JAL指令完成跳转目标地址的生成，并将PC+8写入到 31号 寄存器中。跳转这部分功能可以复用J指令的数据通路，而保存返回地址的操作在原有的基础上无法完成，需要增加新的数据通路。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写寄存器涉及到写端口的地址和写数据，所以对于写地址，需要调整通用寄存器堆写端口的地址输入waddr的生成逻辑，增加一个固定数值31作为新的输入；而对于写数据，需要得到PC+8，可以复用ALU的加法器，只不过第一个源操作数原来是仅来自寄存器堆的第一个输出端口，需要添加一个二选一部件，使其可以选择PC作为第一个源操作数，第二个需要将原有的二选一部件调整为三选一部件，8作为第三个输入。</w:t>
      </w:r>
    </w:p>
    <w:p>
      <w:r>
        <w:rPr>
          <w:rFonts w:hint="eastAsia"/>
        </w:rPr>
        <w:t xml:space="preserve">   </w:t>
      </w:r>
      <w:r>
        <w:drawing>
          <wp:inline distT="0" distB="0" distL="114300" distR="114300">
            <wp:extent cx="4114800" cy="205740"/>
            <wp:effectExtent l="0" t="0" r="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④JALR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JALR指令的功能类似于JR和JAL的结合。对于跳转操作，可以复用JR指令对应的数据通路。对于Link操作，其返回地址的计算还是PC+8，这与JAL指令是一样的，不过计算的结果不再固定写到31号通用寄存器中，而是写入第rd项寄存器。因此JALR指令可以复用JAL指令计算PC+8并传递的数据通路，无需新增，只是写回级控制信号有所区别。</w:t>
      </w:r>
    </w:p>
    <w:p>
      <w:p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⑤BLTZAL、BGEZAL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这两条指令可以看成是BLTZ、BGEZ指令与JAL指令的结合。对于跳转操作，下一个PC的生成逻辑等同于BLTZ、BGEZ；对于Link操作，与JAL相同，将PC+8写入31号寄存器。因此，这两条指令不需要增加数据通路。</w:t>
      </w:r>
    </w:p>
    <w:p/>
    <w:p/>
    <w:p>
      <w:pPr>
        <w:pStyle w:val="7"/>
        <w:numPr>
          <w:ilvl w:val="0"/>
          <w:numId w:val="1"/>
        </w:numPr>
      </w:pPr>
      <w:r>
        <w:rPr>
          <w:rFonts w:hint="eastAsia"/>
        </w:rPr>
        <w:t>特权指令</w:t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7.1机器码</w:t>
      </w:r>
    </w:p>
    <w:p>
      <w:pPr>
        <w:spacing w:line="360" w:lineRule="auto"/>
        <w:rPr>
          <w:rFonts w:ascii="黑体" w:hAnsi="黑体" w:eastAsia="黑体" w:cs="黑体"/>
        </w:rPr>
      </w:pPr>
      <w:r>
        <w:rPr>
          <w:rFonts w:ascii="黑体" w:hAnsi="黑体" w:eastAsia="黑体" w:cs="黑体"/>
        </w:rPr>
        <w:drawing>
          <wp:inline distT="0" distB="0" distL="0" distR="0">
            <wp:extent cx="5274310" cy="718820"/>
            <wp:effectExtent l="0" t="0" r="2540" b="5080"/>
            <wp:docPr id="202028015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80154" name="图片 1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7.2指令功能实现过程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7.2.1指令功能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特权指令可以在异常发生时对对应的异常进行处理：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BREAK：发生断点异常，无条件地将控制权转到异常处理程序；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SYSCALL：发生系统调用异常，无条件地将控制权转到异常处理程序；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ERET：在中断、异常或错误处理完成时返回中断指令。ERET不执行下一条指令；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MTC0：将对应寄存器中的值存入cp0寄存器中；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MFC0：将cp0寄存器中的值存入对应寄存器中。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7.2.2实现过程</w:t>
      </w:r>
    </w:p>
    <w:p>
      <w:pPr>
        <w:spacing w:line="360" w:lineRule="auto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 xml:space="preserve">①BREAK： 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新增标记信号is_breakD，并将此标记信号传递到访存阶段。在译码阶段通过判断指令的高6位以及最低6位来产生此标记信号。</w:t>
      </w:r>
    </w:p>
    <w:p>
      <w:pPr>
        <w:spacing w:line="360" w:lineRule="auto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②SYSCALL：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新增标记信号is_syscallD，并将此标记信号传递到访存阶段。在译码阶段通过判断指令的高6位以及最低6位来产生此标记信号。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黑体" w:hAnsi="黑体" w:eastAsia="黑体" w:cs="黑体"/>
        </w:rPr>
        <w:t>③ERET：</w:t>
      </w:r>
      <w:r>
        <w:rPr>
          <w:rFonts w:hint="eastAsia" w:ascii="宋体" w:hAnsi="宋体" w:eastAsia="宋体" w:cs="宋体"/>
        </w:rPr>
        <w:t xml:space="preserve"> 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新增标记信号is_eretD，并将此标记信号传递到访存阶段。这个指令取值是唯一的，直接用对应信号来判断。</w:t>
      </w:r>
    </w:p>
    <w:p>
      <w:pPr>
        <w:spacing w:line="360" w:lineRule="auto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④MTC0：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新增写CP0寄存器的地址信号cp0_waddrD，并将此地址信号传递到访存阶段。 扩展alucontrol信号的种类，用于识别并控制指令在ALU中执行何种操作。新增CP0寄存器的写控制信号cp0_write，并将此地址信号传递到访存阶段。在译码阶段通过判断指令的高6位以及最低6位来产生这些信号。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黑体" w:hAnsi="黑体" w:eastAsia="黑体" w:cs="黑体"/>
        </w:rPr>
        <w:t>⑤MFC0：</w:t>
      </w:r>
      <w:r>
        <w:rPr>
          <w:rFonts w:hint="eastAsia" w:ascii="宋体" w:hAnsi="宋体" w:eastAsia="宋体" w:cs="宋体"/>
        </w:rPr>
        <w:t xml:space="preserve"> </w:t>
      </w:r>
    </w:p>
    <w:p>
      <w:pPr>
        <w:spacing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新增读CP0寄存器的地址信号cp0_raddrD，并将此地址信号传递到访存阶段。 扩展alucontrol信号的种类，用于识别并控制指令在ALU中执行何种操作。在译码阶段通过判断指令的高6位以及最低6位来产生这些信号。</w:t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7.3提示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ascii="黑体" w:hAnsi="黑体" w:eastAsia="黑体" w:cs="黑体"/>
        </w:rPr>
        <w:tab/>
      </w:r>
      <w:r>
        <w:rPr>
          <w:rFonts w:hint="eastAsia" w:ascii="宋体" w:hAnsi="宋体" w:eastAsia="宋体" w:cs="宋体"/>
        </w:rPr>
        <w:t>我们在执行阶段读取cp0，在访存阶段写cp0，所以可能产生数据冒险，解决方法是添加一个二选一多路选择器来进行数据前推。</w:t>
      </w:r>
    </w:p>
    <w:p>
      <w:pPr>
        <w:spacing w:line="360" w:lineRule="auto"/>
        <w:rPr>
          <w:rFonts w:ascii="宋体" w:hAnsi="宋体" w:eastAsia="宋体" w:cs="宋体"/>
        </w:rPr>
      </w:pPr>
    </w:p>
    <w:p>
      <w:pPr>
        <w:spacing w:line="360" w:lineRule="auto"/>
        <w:rPr>
          <w:rFonts w:ascii="宋体" w:hAnsi="宋体" w:eastAsia="宋体" w:cs="宋体"/>
        </w:rPr>
      </w:pP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  <w:r>
        <w:rPr>
          <w:rFonts w:hint="eastAsia" w:ascii="黑体" w:hAnsi="黑体" w:eastAsia="黑体" w:cs="黑体"/>
          <w:sz w:val="24"/>
          <w:szCs w:val="21"/>
        </w:rPr>
        <w:t>（二）Maindec模块设计</w:t>
      </w:r>
    </w:p>
    <w:p>
      <w:pPr>
        <w:pStyle w:val="7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1.功能描述</w:t>
      </w:r>
    </w:p>
    <w:p>
      <w:pPr>
        <w:ind w:firstLine="210" w:firstLineChars="100"/>
      </w:pPr>
      <w:r>
        <w:rPr>
          <w:rFonts w:hint="eastAsia"/>
        </w:rPr>
        <w:t>该模块对指令进行译码，根据指令的 op、funct、rs 和 rt 识别所有指令，生成各个控制信号。</w:t>
      </w:r>
    </w:p>
    <w:p>
      <w:pPr>
        <w:pStyle w:val="7"/>
        <w:numPr>
          <w:ilvl w:val="0"/>
          <w:numId w:val="3"/>
        </w:numPr>
        <w:rPr>
          <w:sz w:val="22"/>
          <w:szCs w:val="21"/>
        </w:rPr>
      </w:pPr>
      <w:r>
        <w:rPr>
          <w:rFonts w:hint="eastAsia"/>
          <w:sz w:val="22"/>
          <w:szCs w:val="21"/>
        </w:rPr>
        <w:t>接口定义</w:t>
      </w:r>
    </w:p>
    <w:p>
      <w:r>
        <w:rPr>
          <w:rFonts w:hint="eastAsia"/>
        </w:rPr>
        <w:t xml:space="preserve">                   </w:t>
      </w:r>
      <w:r>
        <w:drawing>
          <wp:inline distT="0" distB="0" distL="114300" distR="114300">
            <wp:extent cx="2741930" cy="4070985"/>
            <wp:effectExtent l="0" t="0" r="1270" b="133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输入/输出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Op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6bit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opcode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funct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6bit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funct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rs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5bit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rt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5bit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t>memtoreg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回写的数据来自于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ALU 计算的结果还是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存储器读取的数据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memwrite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是否需要写数据存储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branch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是否为 branch 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alusrc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送入 ALU B 端口的值</w:t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是立即数的 32 位扩展还是寄存器堆读取的值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regdst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2bit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写入寄存器堆的地址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是 rt 还是 rd 还是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regwrite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是否需要写寄存器堆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jump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是否为 jump 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hilo_write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是否需要写 HI、LO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t>jr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是否是 jr 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jal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是否是 Link 类型指令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cp0_write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是否需要写 CP0 寄存</w:t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is_invalid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是否是无效指令</w:t>
            </w:r>
          </w:p>
        </w:tc>
      </w:tr>
    </w:tbl>
    <w:p/>
    <w:p>
      <w:pPr>
        <w:pStyle w:val="7"/>
        <w:numPr>
          <w:ilvl w:val="0"/>
          <w:numId w:val="3"/>
        </w:numPr>
        <w:rPr>
          <w:sz w:val="22"/>
          <w:szCs w:val="21"/>
        </w:rPr>
      </w:pPr>
      <w:r>
        <w:rPr>
          <w:rFonts w:hint="eastAsia"/>
          <w:sz w:val="22"/>
          <w:szCs w:val="21"/>
        </w:rPr>
        <w:t>逻辑控制</w:t>
      </w:r>
    </w:p>
    <w:p>
      <w:pPr>
        <w:ind w:firstLine="420" w:firstLineChars="200"/>
      </w:pPr>
      <w:r>
        <w:rPr>
          <w:rFonts w:hint="eastAsia" w:ascii="宋体" w:hAnsi="宋体" w:eastAsia="宋体" w:cs="宋体"/>
        </w:rPr>
        <w:t>根据 op 区分指令是 R-Type 还是 I-Type 还是 J-Type 还是特权指令。R-Type指令根据 funct 再作区分；I-Type 指令中的 REGIMM 指令根据 rt 再作区分；特权指令根据 rs 再作区分。然后再为不同指令生成各个控制信号。</w:t>
      </w:r>
    </w:p>
    <w:p>
      <w:r>
        <w:drawing>
          <wp:inline distT="0" distB="0" distL="114300" distR="114300">
            <wp:extent cx="5276215" cy="4325620"/>
            <wp:effectExtent l="0" t="0" r="12065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481455"/>
            <wp:effectExtent l="0" t="0" r="14605" b="1206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204085"/>
            <wp:effectExtent l="0" t="0" r="4445" b="571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  <w:r>
        <w:rPr>
          <w:rFonts w:hint="eastAsia" w:ascii="黑体" w:hAnsi="黑体" w:eastAsia="黑体" w:cs="黑体"/>
          <w:sz w:val="24"/>
          <w:szCs w:val="21"/>
        </w:rPr>
        <w:t>（三）Aludec模块设计</w:t>
      </w:r>
    </w:p>
    <w:p>
      <w:pPr>
        <w:pStyle w:val="7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1.功能描述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/>
        </w:rPr>
        <w:t xml:space="preserve">  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该模块对指令进行译码，根据指令的 op、funct、rs 和 rt 识别所有指令，生成 ALU 的控制信号 alucontrol。</w:t>
      </w:r>
    </w:p>
    <w:p>
      <w:pPr>
        <w:pStyle w:val="7"/>
        <w:numPr>
          <w:ilvl w:val="0"/>
          <w:numId w:val="4"/>
        </w:numPr>
        <w:rPr>
          <w:sz w:val="22"/>
          <w:szCs w:val="21"/>
        </w:rPr>
      </w:pPr>
      <w:r>
        <w:rPr>
          <w:rFonts w:hint="eastAsia"/>
          <w:sz w:val="22"/>
          <w:szCs w:val="21"/>
        </w:rPr>
        <w:t>接口定义</w:t>
      </w:r>
    </w:p>
    <w:p>
      <w:r>
        <w:rPr>
          <w:rFonts w:hint="eastAsia"/>
        </w:rPr>
        <w:t xml:space="preserve">                     </w:t>
      </w:r>
      <w:r>
        <w:drawing>
          <wp:inline distT="0" distB="0" distL="114300" distR="114300">
            <wp:extent cx="2438400" cy="1280160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输入/输出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Op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6bit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opcode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funct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6bit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funct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rs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5bit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rt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5bit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alucontrol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5bit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ALU 控制信号，代表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不同的运算类型</w:t>
            </w:r>
          </w:p>
        </w:tc>
      </w:tr>
    </w:tbl>
    <w:p>
      <w:pPr>
        <w:pStyle w:val="7"/>
        <w:numPr>
          <w:ilvl w:val="0"/>
          <w:numId w:val="4"/>
        </w:numPr>
        <w:rPr>
          <w:sz w:val="22"/>
          <w:szCs w:val="21"/>
        </w:rPr>
      </w:pPr>
      <w:r>
        <w:rPr>
          <w:rFonts w:hint="eastAsia"/>
          <w:sz w:val="22"/>
          <w:szCs w:val="21"/>
        </w:rPr>
        <w:t>逻辑控制</w:t>
      </w:r>
    </w:p>
    <w:p>
      <w:p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根据 op 区分指令是 R-Type 还是 I-Type 还是 J-Type 还是特权指令。R-Type 指令根据 funct 再作区分；I-Type 指令中的 REGIMM 指令根据 rt 再作区分；特权指令根据 rs 再作区分。然后再为不同指令生成 ALU 控制信号 alucontrol。</w:t>
      </w:r>
    </w:p>
    <w:p>
      <w:r>
        <w:drawing>
          <wp:inline distT="0" distB="0" distL="114300" distR="114300">
            <wp:extent cx="4251960" cy="4547235"/>
            <wp:effectExtent l="0" t="0" r="0" b="952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74820" cy="4058285"/>
            <wp:effectExtent l="0" t="0" r="7620" b="1079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三、实验过程（40%）</w:t>
      </w:r>
    </w:p>
    <w:p>
      <w:pPr>
        <w:pStyle w:val="7"/>
      </w:pPr>
      <w:r>
        <w:rPr>
          <w:rFonts w:hint="eastAsia"/>
        </w:rPr>
        <w:t>（一）设计工作日志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2023.12.26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全体组员配置实验需要的环境，了解任务与要求，观看视频。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2023.12.27——2023.12.28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回顾计算机组成原理实验四、阅读文档与资料。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2023.12.29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讨论并分配成员任务，确认总体设计通路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罗皙开始编写前8条分支跳转指令，刘倬宇开始编写算术运算指令，庞博开始编写数据转移指令，杨佳俊开始编写逻辑指令。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2023.12.30——2023.12.31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罗皙完成所有分支跳转指令，刘倬宇完成算术指令的编写，庞博完成数据转移与访存指令的编写，杨佳俊完成逻辑指令与移位指令的编写。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2024.1.1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对所有成员编写的指令进行整合，完善并统一数据通路与变量的设定，并成功调通逻辑与移位指令的仿真测试结果。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2024.1.2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对算术指令，数据移动指令，跳转指令和访存指令进行调试，成功得到正确的仿真结果。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2024.1.3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罗皙编写SRAM接口，进行功能测试，通过前面8个测试点。其余人进行调试。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2024.1.4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所有人继续调试功能测试，更改数据通路，最后成功跑通前面64个功能测试点。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2024.1.5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刘倬宇编写例外、异常处理模块，庞博编写5条特权指令，罗皙继续完善数据通路和补充数据通路图。杨佳俊辅助前面两人的编写并汇合到一起。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2024.1.6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所有人将全部的57条指令进行功能测试，进行调试与调整，最后成功通过89个测试点。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2024.1.7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进行上板测试，发现数码管显示0x44，不是89个测试点都能通过上板测试。所有人继续对通路进行调试与改进，最后上板数码管显示0x59,成功通过上板测试。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2024.1.8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所有人查看文档与视频，罗皙编写AXI接口并完成，进行功能测试，无法通过89个测试点。所有人开始进行调试与debug。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2024.1.9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罗皙查看文档与视频开始编写cache，其余人继续进行调试并最终成功通过axi接口的89个功能测试点。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2024.1.10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罗皙完成对cache的添加，刘倬宇与庞博对整个完整的处理器设计进行调试发现没有问题后，由杨佳俊开始性能测试仿真。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2024.1.11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杨佳俊通过更改频率等调试，成功通过了10个性能测试仿真。最后所有人一起进行性能的上板测试，最终等到相应的性能分。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</w:p>
    <w:p>
      <w:pPr>
        <w:pStyle w:val="7"/>
      </w:pPr>
      <w:r>
        <w:rPr>
          <w:rFonts w:hint="eastAsia"/>
        </w:rPr>
        <w:t>（二）主要</w:t>
      </w:r>
      <w:r>
        <w:t>的</w:t>
      </w:r>
      <w:r>
        <w:rPr>
          <w:rFonts w:hint="eastAsia"/>
        </w:rPr>
        <w:t>错误记录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1、错误1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/>
        <w:rPr>
          <w:rFonts w:ascii="Times New Roman" w:hAnsi="Times New Roman" w:eastAsia="宋体"/>
          <w:bCs/>
        </w:rPr>
      </w:pPr>
      <w:r>
        <w:rPr>
          <w:rFonts w:hint="eastAsia" w:ascii="Times New Roman" w:hAnsi="Times New Roman" w:eastAsia="宋体"/>
          <w:bCs/>
        </w:rPr>
        <w:t>在进行inst</w:t>
      </w:r>
      <w:r>
        <w:rPr>
          <w:rFonts w:ascii="Times New Roman" w:hAnsi="Times New Roman" w:eastAsia="宋体"/>
          <w:bCs/>
        </w:rPr>
        <w:t>_ram</w:t>
      </w:r>
      <w:r>
        <w:rPr>
          <w:rFonts w:hint="eastAsia" w:ascii="Times New Roman" w:hAnsi="Times New Roman" w:eastAsia="宋体"/>
          <w:bCs/>
        </w:rPr>
        <w:t>导入时，无法正确识别指令。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（2）分析定位过程</w:t>
      </w:r>
    </w:p>
    <w:p>
      <w:pPr>
        <w:ind w:firstLine="420"/>
        <w:rPr>
          <w:rFonts w:ascii="Times New Roman" w:hAnsi="Times New Roman" w:eastAsia="宋体"/>
          <w:bCs/>
        </w:rPr>
      </w:pPr>
      <w:r>
        <w:rPr>
          <w:rFonts w:hint="eastAsia" w:ascii="Times New Roman" w:hAnsi="Times New Roman" w:eastAsia="宋体"/>
          <w:bCs/>
        </w:rPr>
        <w:t>观察pc的值看出pc没有正确自增，所以指令存储器读取错误，通过观察datapath模块中的指令选择器，发现是由于</w:t>
      </w:r>
      <w:r>
        <w:rPr>
          <w:rFonts w:ascii="Times New Roman" w:hAnsi="Times New Roman" w:eastAsia="宋体"/>
          <w:bCs/>
        </w:rPr>
        <w:t>pcsrcD</w:t>
      </w:r>
      <w:r>
        <w:rPr>
          <w:rFonts w:hint="eastAsia" w:ascii="Times New Roman" w:hAnsi="Times New Roman" w:eastAsia="宋体"/>
          <w:bCs/>
        </w:rPr>
        <w:t>的值不正确导致，pcsrcD的值是由跳转指令部分决定的。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（3）错误原因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跳转指令还未编写完成，单独测试无法提供pcsrcD的值，导致无法正确读取指令。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（4）修正效果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将pcsrcD的值暂时先设置为1，之后可正确获取指令。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2、错误2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 w:firstLineChars="2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color w:val="333333"/>
          <w:szCs w:val="21"/>
          <w:shd w:val="clear" w:color="auto" w:fill="FFFFFF"/>
        </w:rPr>
        <w:t>编写完分支跳转指令后出现无法仿真的错误</w:t>
      </w:r>
    </w:p>
    <w:p>
      <w:pPr>
        <w:numPr>
          <w:ilvl w:val="0"/>
          <w:numId w:val="5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分析定位过程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="宋体" w:hAnsi="宋体" w:eastAsia="宋体" w:cs="宋体"/>
        </w:rPr>
        <w:t>观察仿真图和对比检查代码，查看错误文件</w:t>
      </w:r>
    </w:p>
    <w:p>
      <w:pPr>
        <w:numPr>
          <w:ilvl w:val="0"/>
          <w:numId w:val="5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错误原因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="宋体" w:hAnsi="宋体" w:eastAsia="宋体" w:cs="宋体"/>
        </w:rPr>
        <w:t>发现在eqcmp模块中在非寄存器类型的变量（wire） y 上进行了过程赋值</w:t>
      </w:r>
    </w:p>
    <w:p>
      <w:pPr>
        <w:numPr>
          <w:ilvl w:val="0"/>
          <w:numId w:val="5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修正效果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Theme="minorEastAsia" w:hAnsiTheme="minorEastAsia" w:cstheme="minorEastAsia"/>
        </w:rPr>
        <w:t>将y的类型改为reg.成功仿真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3、错误3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 w:firstLineChars="200"/>
        <w:rPr>
          <w:rFonts w:asciiTheme="majorEastAsia" w:hAnsiTheme="majorEastAsia" w:eastAsiaTheme="majorEastAsia" w:cstheme="majorEastAsia"/>
          <w:szCs w:val="21"/>
        </w:rPr>
      </w:pPr>
      <w:r>
        <w:rPr>
          <w:rFonts w:hint="eastAsia" w:asciiTheme="majorEastAsia" w:hAnsiTheme="majorEastAsia" w:eastAsiaTheme="majorEastAsia" w:cstheme="majorEastAsia"/>
          <w:color w:val="333333"/>
          <w:szCs w:val="21"/>
          <w:shd w:val="clear" w:color="auto" w:fill="FFFFFF"/>
        </w:rPr>
        <w:t>测试算术指令的除法运算时，发现只有第一次除法运算的结果</w:t>
      </w:r>
    </w:p>
    <w:p>
      <w:pPr>
        <w:numPr>
          <w:ilvl w:val="0"/>
          <w:numId w:val="6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分析定位过程</w:t>
      </w:r>
    </w:p>
    <w:p>
      <w:pPr>
        <w:rPr>
          <w:rFonts w:ascii="宋体" w:hAnsi="宋体" w:eastAsia="宋体" w:cs="宋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="宋体" w:hAnsi="宋体" w:eastAsia="宋体" w:cs="宋体"/>
        </w:rPr>
        <w:t>观察仿真图，通过观察不同周期，寄存器对中相应寄存器的值和相应模块的输出</w:t>
      </w:r>
    </w:p>
    <w:p>
      <w:pPr>
        <w:numPr>
          <w:ilvl w:val="0"/>
          <w:numId w:val="6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错误原因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Theme="majorEastAsia" w:hAnsiTheme="majorEastAsia" w:eastAsiaTheme="majorEastAsia" w:cstheme="majorEastAsia"/>
          <w:color w:val="333333"/>
          <w:szCs w:val="21"/>
          <w:shd w:val="clear" w:color="auto" w:fill="FFFFFF"/>
        </w:rPr>
        <w:t>除法运行的周期不够，导致除法运算不能正常完成</w:t>
      </w:r>
    </w:p>
    <w:p>
      <w:pPr>
        <w:numPr>
          <w:ilvl w:val="0"/>
          <w:numId w:val="6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修正效果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在控制模块中对执行阶段的流水线加入stall暂停，当进行除法运算时就暂停直至完成除法</w:t>
      </w:r>
      <w:r>
        <w:rPr>
          <w:rFonts w:ascii="Helvetica" w:hAnsi="Helvetica" w:eastAsia="Helvetica" w:cs="Helvetica"/>
          <w:color w:val="333333"/>
          <w:sz w:val="19"/>
          <w:szCs w:val="19"/>
          <w:shd w:val="clear" w:color="auto" w:fill="FFFFFF"/>
        </w:rPr>
        <w:t>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4、错误4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  </w:t>
      </w:r>
      <w:r>
        <w:rPr>
          <w:rFonts w:ascii="Helvetica" w:hAnsi="Helvetica" w:eastAsia="Helvetica" w:cs="Helvetica"/>
          <w:color w:val="333333"/>
          <w:sz w:val="19"/>
          <w:szCs w:val="19"/>
          <w:shd w:val="clear" w:color="auto" w:fill="FFFFFF"/>
        </w:rPr>
        <w:t>进行功能测试的时候，第9个测试点错误</w:t>
      </w:r>
    </w:p>
    <w:p>
      <w:pPr>
        <w:numPr>
          <w:ilvl w:val="0"/>
          <w:numId w:val="7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分析定位过程</w:t>
      </w:r>
    </w:p>
    <w:p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黑体"/>
        </w:rPr>
        <w:t xml:space="preserve">     </w:t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查看报错发现是pc值为0xbfc0f918的地址发生错误，查看功能测试文件中该地址执行的指令，为jalr型指令。再次更换指令测试的跳转指令的test1的coe文件，观察仿真图，发现指令执行一段时间后重复执行。</w:t>
      </w:r>
    </w:p>
    <w:p>
      <w:pPr>
        <w:numPr>
          <w:ilvl w:val="0"/>
          <w:numId w:val="7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错误原因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</w:t>
      </w:r>
      <w:r>
        <w:rPr>
          <w:rFonts w:hint="eastAsia" w:asciiTheme="minorEastAsia" w:hAnsiTheme="minorEastAsia" w:cstheme="minorEastAsia"/>
          <w:szCs w:val="21"/>
        </w:rPr>
        <w:t xml:space="preserve"> </w:t>
      </w:r>
      <w:r>
        <w:rPr>
          <w:rFonts w:hint="eastAsia" w:asciiTheme="minorEastAsia" w:hAnsiTheme="minorEastAsia" w:cstheme="minorEastAsia"/>
          <w:color w:val="333333"/>
          <w:szCs w:val="21"/>
          <w:shd w:val="clear" w:color="auto" w:fill="FFFFFF"/>
        </w:rPr>
        <w:t>jalr指令没有正确保存pc的值，查看代码发现是aludec模块没有添加jalr指令应该执行的操作</w:t>
      </w:r>
    </w:p>
    <w:p>
      <w:pPr>
        <w:numPr>
          <w:ilvl w:val="0"/>
          <w:numId w:val="7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修正效果</w:t>
      </w:r>
    </w:p>
    <w:p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Theme="minorEastAsia" w:hAnsiTheme="minorEastAsia" w:cstheme="minorEastAsia"/>
          <w:color w:val="333333"/>
          <w:szCs w:val="21"/>
          <w:shd w:val="clear" w:color="auto" w:fill="FFFFFF"/>
        </w:rPr>
        <w:t>在aludec模块中加入执行jalr指令时，进行加法的操作。成功通过改测试点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5、错误5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ascii="宋体" w:hAnsi="宋体" w:eastAsia="宋体" w:cs="宋体"/>
          <w:color w:val="333333"/>
          <w:szCs w:val="21"/>
          <w:shd w:val="clear" w:color="auto" w:fill="FFFFFF"/>
        </w:rPr>
        <w:t>测试算术指令时，</w:t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在观察仿真图时</w:t>
      </w:r>
      <w:r>
        <w:rPr>
          <w:rFonts w:ascii="宋体" w:hAnsi="宋体" w:eastAsia="宋体" w:cs="宋体"/>
          <w:color w:val="333333"/>
          <w:szCs w:val="21"/>
          <w:shd w:val="clear" w:color="auto" w:fill="FFFFFF"/>
        </w:rPr>
        <w:t>发现有符号减法和加法的结果有问</w:t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题。</w:t>
      </w:r>
    </w:p>
    <w:p>
      <w:pPr>
        <w:numPr>
          <w:ilvl w:val="0"/>
          <w:numId w:val="8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分析定位过程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通过对其他算数指令的运算的结果仿真图的观察，发现其余的算术指令运算的结果没有问题，所以我们考虑应该是运算指令有问题。</w:t>
      </w:r>
    </w:p>
    <w:p>
      <w:pPr>
        <w:numPr>
          <w:ilvl w:val="0"/>
          <w:numId w:val="8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错误原因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在进行有符号加减法运算时，我们通过最高位来判断操作数是正数还是负数，如果是负数的话通过取反加一来作为新的操作数。后来我们改变了思路，考虑到有符号加减法和无符号加减法的区别在于是否有溢出，我们直接对操作数进行运算，但是增加了一个double_sign位来和运算结果的最高位一起来判断是否有溢出。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原来的代码：</w:t>
      </w:r>
    </w:p>
    <w:p>
      <w:pPr>
        <w:ind w:firstLine="420"/>
      </w:pPr>
      <w:r>
        <w:drawing>
          <wp:inline distT="0" distB="0" distL="114300" distR="114300">
            <wp:extent cx="5266690" cy="954405"/>
            <wp:effectExtent l="0" t="0" r="3810" b="1079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0500" cy="1034415"/>
            <wp:effectExtent l="0" t="0" r="0" b="698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修改后的代码：</w:t>
      </w:r>
    </w:p>
    <w:p>
      <w:pPr>
        <w:ind w:firstLine="420"/>
      </w:pPr>
      <w:r>
        <w:drawing>
          <wp:inline distT="0" distB="0" distL="114300" distR="114300">
            <wp:extent cx="5266055" cy="290195"/>
            <wp:effectExtent l="0" t="0" r="4445" b="190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67325" cy="701675"/>
            <wp:effectExtent l="0" t="0" r="3175" b="952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（4）修正效果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在修改了代码之后，仿真图上的结果正确。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6、错误6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在测试时无法根据新的coe文件测试，提示：Generate of output products did not run again as all output products were previously generated and up-to-date.</w:t>
      </w:r>
    </w:p>
    <w:p>
      <w:pPr>
        <w:numPr>
          <w:ilvl w:val="0"/>
          <w:numId w:val="9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解决办法</w:t>
      </w:r>
    </w:p>
    <w:p>
      <w:pPr>
        <w:pStyle w:val="10"/>
        <w:widowControl/>
        <w:spacing w:beforeAutospacing="0"/>
        <w:ind w:firstLine="420"/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通过在网上查阅资料，我们找到了解决办法：</w:t>
      </w:r>
      <w:r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右键单击列表中的IP，点击Reset Output Products.在弹出的小窗中点击Reset，即可重新修改并生成IP</w:t>
      </w:r>
      <w:r>
        <w:rPr>
          <w:rFonts w:hint="eastAsia"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。</w:t>
      </w:r>
    </w:p>
    <w:p>
      <w:pPr>
        <w:pStyle w:val="10"/>
        <w:widowControl/>
        <w:spacing w:beforeAutospacing="0"/>
        <w:ind w:firstLine="420"/>
      </w:pPr>
      <w:r>
        <w:drawing>
          <wp:inline distT="0" distB="0" distL="114300" distR="114300">
            <wp:extent cx="3293110" cy="1575435"/>
            <wp:effectExtent l="0" t="0" r="8890" b="1206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2590" cy="1892935"/>
            <wp:effectExtent l="0" t="0" r="3810" b="1206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7、错误7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ascii="宋体" w:hAnsi="宋体" w:eastAsia="宋体" w:cs="宋体"/>
          <w:color w:val="333333"/>
          <w:szCs w:val="21"/>
          <w:shd w:val="clear" w:color="auto" w:fill="FFFFFF"/>
        </w:rPr>
        <w:t>在测试跳转指令时，发现应存入$31的PC+8的值始终为X</w:t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（2）分析定位过程</w:t>
      </w:r>
    </w:p>
    <w:p>
      <w:pPr>
        <w:ind w:firstLine="420"/>
        <w:rPr>
          <w:rFonts w:ascii="Times New Roman" w:hAnsi="Times New Roman" w:eastAsia="宋体"/>
          <w:bCs/>
        </w:rPr>
      </w:pPr>
      <w:r>
        <w:rPr>
          <w:rFonts w:hint="eastAsia" w:ascii="Times New Roman" w:hAnsi="Times New Roman" w:eastAsia="宋体"/>
          <w:bCs/>
        </w:rPr>
        <w:t>经过仿真调试，我们加入了aluout的值以及一些信号观察，发现aluout的值其实是写入了$31的，但只是当regdst为11（即写入到$31）时的aluout始终为XXXXX，所以才会出现这样的情况，而别的时候aluout的值是正确的。由此我们考虑到可能是有关pc的某个信号出现了问题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（3）错误原因</w:t>
      </w:r>
    </w:p>
    <w:p>
      <w:pPr>
        <w:ind w:firstLine="420"/>
        <w:rPr>
          <w:rFonts w:ascii="Times New Roman" w:hAnsi="Times New Roman" w:eastAsia="宋体"/>
          <w:bCs/>
        </w:rPr>
      </w:pPr>
      <w:r>
        <w:rPr>
          <w:rFonts w:hint="eastAsia" w:ascii="Times New Roman" w:hAnsi="Times New Roman" w:eastAsia="宋体"/>
          <w:bCs/>
        </w:rPr>
        <w:t>我们发现是pcE未进行初始化，于是添加wire [31:0] pcE，然后再进行仿真，发现$31有正确的PC+8的值了。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（4）修正效果</w:t>
      </w:r>
    </w:p>
    <w:p>
      <w:pPr>
        <w:pStyle w:val="10"/>
        <w:widowControl/>
        <w:spacing w:beforeAutospacing="0"/>
        <w:ind w:firstLine="420"/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通过仿真，</w:t>
      </w:r>
      <w:r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应存入$31的PC+8的值</w:t>
      </w:r>
      <w:r>
        <w:rPr>
          <w:rFonts w:hint="eastAsia"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显示正确。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8、错误8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ascii="宋体" w:hAnsi="宋体" w:eastAsia="宋体" w:cs="宋体"/>
          <w:color w:val="333333"/>
          <w:szCs w:val="21"/>
          <w:shd w:val="clear" w:color="auto" w:fill="FFFFFF"/>
        </w:rPr>
        <w:t>在</w:t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sram上板测试时，板子上显示2b而不是59（通过89条指令）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（2）分析定位过程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通过对文档《A10_FPGA在线调试说明_v1.00》的阅读，我们对上板异常的原因进行了排查，在检查到时序报告时通过对intra clock path中出现报红的path进行查看，发现所有10个path的Destnation都是hilo_reg寄存器的某位的值，于是我们猜想或许是alu运算时有关hilo_reg的赋值的时序出现问题。</w:t>
      </w:r>
    </w:p>
    <w:p>
      <w:pPr>
        <w:ind w:firstLine="420"/>
      </w:pPr>
      <w:r>
        <w:drawing>
          <wp:inline distT="0" distB="0" distL="114300" distR="114300">
            <wp:extent cx="5270500" cy="1396365"/>
            <wp:effectExtent l="0" t="0" r="0" b="63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2405" cy="1922145"/>
            <wp:effectExtent l="0" t="0" r="10795" b="825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错误原因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查看alu文件后发现乘除法运算时使用的是非阻塞赋值，于是我们将其改为阻塞赋值。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（4）修正效果</w:t>
      </w:r>
    </w:p>
    <w:p>
      <w:pPr>
        <w:pStyle w:val="10"/>
        <w:widowControl/>
        <w:spacing w:beforeAutospacing="0"/>
        <w:ind w:firstLine="420"/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</w:pPr>
      <w:r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修改之后再上板测试，七段数码管成功显示为59（即89个测试全部通过）</w:t>
      </w:r>
      <w:r>
        <w:rPr>
          <w:rFonts w:hint="eastAsia"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9.错误9</w:t>
      </w:r>
    </w:p>
    <w:p>
      <w:pPr>
        <w:numPr>
          <w:ilvl w:val="0"/>
          <w:numId w:val="10"/>
        </w:numPr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错误现象</w:t>
      </w:r>
    </w:p>
    <w:p>
      <w:r>
        <w:rPr>
          <w:rFonts w:hint="eastAsia"/>
        </w:rPr>
        <w:t>编写逻辑运算指令仿真时只有第一条LUI指令运算结果正确</w:t>
      </w:r>
    </w:p>
    <w:p>
      <w:r>
        <w:drawing>
          <wp:inline distT="0" distB="0" distL="114300" distR="114300">
            <wp:extent cx="3996055" cy="447675"/>
            <wp:effectExtent l="0" t="0" r="1206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分析定位过程</w:t>
      </w:r>
    </w:p>
    <w:p>
      <w:r>
        <w:rPr>
          <w:rFonts w:hint="eastAsia"/>
        </w:rPr>
        <w:t>观察alu单元两个输入的仿真结果，发现只有LUI传入的输入正确，a是00000000，b是00001010，运算结果是10100000，ORI传入的输入a是正确的10100000，b却是00001100，b应该是原来的00001010才正确。</w:t>
      </w:r>
    </w:p>
    <w:p>
      <w:r>
        <w:drawing>
          <wp:inline distT="0" distB="0" distL="114300" distR="114300">
            <wp:extent cx="5267960" cy="513080"/>
            <wp:effectExtent l="0" t="0" r="508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错误原因</w:t>
      </w:r>
    </w:p>
    <w:p>
      <w:r>
        <w:rPr>
          <w:rFonts w:hint="eastAsia"/>
        </w:rPr>
        <w:t>起初以为是传给alu的控制信号有问题，在miandec部分反复修改，结果还是不成功；最后感觉可能是符号扩展出了问题，此前用的是https://co.ccslab.cn/basic/extend_52/中的方法一，改为方法二，在符号扩展部分添加2位信号进行无符号扩展。</w:t>
      </w:r>
    </w:p>
    <w:p>
      <w:r>
        <w:rPr>
          <w:rFonts w:hint="eastAsia"/>
        </w:rPr>
        <w:t>修改前的signext：</w:t>
      </w:r>
    </w:p>
    <w:p>
      <w:r>
        <w:drawing>
          <wp:inline distT="0" distB="0" distL="114300" distR="114300">
            <wp:extent cx="2072005" cy="1019175"/>
            <wp:effectExtent l="0" t="0" r="63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修改后的signext：</w:t>
      </w:r>
    </w:p>
    <w:p>
      <w:r>
        <w:drawing>
          <wp:inline distT="0" distB="0" distL="114300" distR="114300">
            <wp:extent cx="4219575" cy="1138555"/>
            <wp:effectExtent l="0" t="0" r="1905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同时修改数据通路实例化signext部分，将op的第三位和第四位作为控制信号，因为立即数指令的op三四位都是1。</w:t>
      </w:r>
    </w:p>
    <w:p>
      <w:r>
        <w:drawing>
          <wp:inline distT="0" distB="0" distL="114300" distR="114300">
            <wp:extent cx="3505200" cy="36195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修正结果</w:t>
      </w:r>
    </w:p>
    <w:p>
      <w:r>
        <w:rPr>
          <w:rFonts w:hint="eastAsia"/>
        </w:rPr>
        <w:t>运算的正确结果都写入对应的寄存器当中。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7320" cy="2298065"/>
            <wp:effectExtent l="0" t="0" r="0" b="3175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10.错误10</w:t>
      </w:r>
    </w:p>
    <w:p>
      <w:pPr>
        <w:numPr>
          <w:ilvl w:val="0"/>
          <w:numId w:val="11"/>
        </w:num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错误现象</w:t>
      </w:r>
    </w:p>
    <w:p>
      <w:r>
        <w:rPr>
          <w:rFonts w:hint="eastAsia"/>
        </w:rPr>
        <w:t>Debug_wb_pc从0开始增长</w:t>
      </w:r>
    </w:p>
    <w:p>
      <w:r>
        <w:drawing>
          <wp:inline distT="0" distB="0" distL="114300" distR="114300">
            <wp:extent cx="5271135" cy="565150"/>
            <wp:effectExtent l="0" t="0" r="1905" b="1397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1"/>
        </w:numPr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分析定位过程</w:t>
      </w:r>
    </w:p>
    <w:p>
      <w:r>
        <w:drawing>
          <wp:inline distT="0" distB="0" distL="114300" distR="114300">
            <wp:extent cx="4352925" cy="1152525"/>
            <wp:effectExtent l="0" t="0" r="5715" b="571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根据流水线传递值的过程，Debug_wb_pc的值受原pc的影响，从0开始应该是因为PC复位地址是0。</w:t>
      </w:r>
    </w:p>
    <w:p/>
    <w:p>
      <w:pPr>
        <w:numPr>
          <w:ilvl w:val="0"/>
          <w:numId w:val="11"/>
        </w:num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错误原因</w:t>
      </w:r>
    </w:p>
    <w:p>
      <w:r>
        <w:rPr>
          <w:rFonts w:hint="eastAsia"/>
        </w:rPr>
        <w:t>PC复位地址是0。</w:t>
      </w:r>
    </w:p>
    <w:p/>
    <w:p>
      <w:p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（4）修正结果</w:t>
      </w:r>
    </w:p>
    <w:p>
      <w:pPr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修改pc模块中pc复位值，并添加mmu地址转换模块后，</w:t>
      </w:r>
      <w:r>
        <w:rPr>
          <w:rFonts w:hint="eastAsia"/>
        </w:rPr>
        <w:t>Debug_wb_pc值从bfc00000开始增长。</w:t>
      </w:r>
    </w:p>
    <w:p>
      <w:pPr>
        <w:pStyle w:val="10"/>
        <w:widowControl/>
        <w:spacing w:beforeAutospacing="0"/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</w:pPr>
    </w:p>
    <w:p>
      <w:pPr>
        <w:pStyle w:val="10"/>
        <w:widowControl/>
        <w:spacing w:beforeAutospacing="0"/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</w:pPr>
    </w:p>
    <w:p>
      <w:pPr>
        <w:pStyle w:val="10"/>
        <w:widowControl/>
        <w:spacing w:beforeAutospacing="0"/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</w:pPr>
    </w:p>
    <w:p>
      <w:pPr>
        <w:rPr>
          <w:rFonts w:ascii="Times New Roman" w:hAnsi="Times New Roman" w:eastAsia="黑体"/>
        </w:rPr>
      </w:pPr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四、设计结果</w:t>
      </w: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  <w:r>
        <w:rPr>
          <w:rFonts w:hint="eastAsia" w:ascii="黑体" w:hAnsi="黑体" w:eastAsia="黑体" w:cs="黑体"/>
          <w:sz w:val="24"/>
          <w:szCs w:val="21"/>
        </w:rPr>
        <w:t>（一）设计交付物说明</w:t>
      </w:r>
    </w:p>
    <w:p>
      <w:pPr>
        <w:widowControl/>
        <w:ind w:firstLine="420" w:firstLineChars="200"/>
        <w:jc w:val="left"/>
        <w:rPr>
          <w:rFonts w:ascii="宋体" w:hAnsi="宋体" w:eastAsia="宋体" w:cs="宋体"/>
          <w:color w:val="000000"/>
          <w:kern w:val="0"/>
          <w:sz w:val="21"/>
          <w:szCs w:val="21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/submit/mycpu_sram 文件夹下，是我们实现的sram接口的 MIPS 处理器。</w:t>
      </w:r>
    </w:p>
    <w:p>
      <w:pPr>
        <w:widowControl/>
        <w:jc w:val="left"/>
        <w:rPr>
          <w:rFonts w:ascii="宋体" w:hAnsi="宋体" w:eastAsia="宋体" w:cs="宋体"/>
          <w:color w:val="000000"/>
          <w:kern w:val="0"/>
          <w:sz w:val="21"/>
          <w:szCs w:val="21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/submit/mycpu_axi 文件夹下，是我们实现的axi接口和添加了cache的 MIPS 处理器。</w:t>
      </w:r>
    </w:p>
    <w:p>
      <w:pPr>
        <w:widowControl/>
        <w:ind w:firstLine="210" w:firstLineChars="100"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若要进行仿真，需要把整个 mycpu_axi或mycpu_sram 文件夹导入实验资料包相应的工程中。即可仿真、综合、上板。</w:t>
      </w: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  <w:r>
        <w:rPr>
          <w:rFonts w:hint="eastAsia" w:ascii="黑体" w:hAnsi="黑体" w:eastAsia="黑体" w:cs="黑体"/>
          <w:sz w:val="24"/>
          <w:szCs w:val="21"/>
        </w:rPr>
        <w:t>（二）设计演示结果</w:t>
      </w:r>
    </w:p>
    <w:p>
      <w:pPr>
        <w:bidi w:val="0"/>
        <w:rPr>
          <w:rFonts w:hint="eastAsia" w:ascii="黑体" w:hAnsi="黑体" w:eastAsia="黑体" w:cs="黑体"/>
          <w:sz w:val="22"/>
          <w:szCs w:val="24"/>
        </w:rPr>
      </w:pPr>
      <w:r>
        <w:rPr>
          <w:rFonts w:hint="eastAsia" w:ascii="黑体" w:hAnsi="黑体" w:eastAsia="黑体" w:cs="黑体"/>
          <w:sz w:val="22"/>
          <w:szCs w:val="24"/>
        </w:rPr>
        <w:t>1.sram接口的功能测试</w:t>
      </w:r>
    </w:p>
    <w:p>
      <w:pPr>
        <w:spacing w:line="360" w:lineRule="auto"/>
        <w:ind w:firstLine="420" w:firstLineChars="200"/>
      </w:pPr>
      <w:r>
        <w:rPr>
          <w:rFonts w:hint="eastAsia"/>
          <w:lang w:val="en-US" w:eastAsia="zh-CN"/>
        </w:rPr>
        <w:t xml:space="preserve">                        </w:t>
      </w:r>
      <w:r>
        <w:drawing>
          <wp:inline distT="0" distB="0" distL="114300" distR="114300">
            <wp:extent cx="4312285" cy="4885055"/>
            <wp:effectExtent l="0" t="0" r="635" b="698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bidi w:val="0"/>
        <w:rPr>
          <w:rFonts w:hint="eastAsia" w:ascii="黑体" w:hAnsi="黑体" w:eastAsia="黑体" w:cs="黑体"/>
          <w:sz w:val="22"/>
          <w:szCs w:val="24"/>
        </w:rPr>
      </w:pPr>
      <w:r>
        <w:rPr>
          <w:rFonts w:hint="eastAsia" w:ascii="黑体" w:hAnsi="黑体" w:eastAsia="黑体" w:cs="黑体"/>
          <w:sz w:val="22"/>
          <w:szCs w:val="24"/>
        </w:rPr>
        <w:t>2.axi接口的功能测试</w:t>
      </w:r>
    </w:p>
    <w:p>
      <w:pPr>
        <w:spacing w:line="360" w:lineRule="auto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   </w:t>
      </w:r>
      <w:r>
        <w:rPr>
          <w:rFonts w:hint="eastAsia" w:ascii="Times New Roman" w:hAnsi="Times New Roman" w:eastAsia="宋体"/>
          <w:lang w:val="en-US" w:eastAsia="zh-CN"/>
        </w:rPr>
        <w:t xml:space="preserve">            </w:t>
      </w:r>
      <w:r>
        <w:rPr>
          <w:rFonts w:hint="eastAsia" w:ascii="Times New Roman" w:hAnsi="Times New Roman" w:eastAsia="宋体"/>
        </w:rPr>
        <w:t xml:space="preserve"> </w:t>
      </w:r>
      <w:r>
        <w:drawing>
          <wp:inline distT="0" distB="0" distL="114300" distR="114300">
            <wp:extent cx="4547235" cy="4946650"/>
            <wp:effectExtent l="0" t="0" r="9525" b="635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</w:rPr>
        <w:t xml:space="preserve">      </w:t>
      </w:r>
    </w:p>
    <w:p>
      <w:pPr>
        <w:spacing w:line="360" w:lineRule="auto"/>
        <w:rPr>
          <w:rFonts w:hint="eastAsia" w:ascii="Times New Roman" w:hAnsi="Times New Roman" w:eastAsia="宋体"/>
        </w:rPr>
      </w:pPr>
    </w:p>
    <w:p>
      <w:pPr>
        <w:spacing w:line="360" w:lineRule="auto"/>
        <w:ind w:firstLine="440" w:firstLineChars="200"/>
        <w:rPr>
          <w:rFonts w:hint="eastAsia" w:ascii="黑体" w:hAnsi="黑体" w:eastAsia="黑体" w:cs="黑体"/>
          <w:sz w:val="22"/>
          <w:szCs w:val="24"/>
        </w:rPr>
      </w:pPr>
      <w:r>
        <w:rPr>
          <w:rFonts w:hint="eastAsia" w:ascii="黑体" w:hAnsi="黑体" w:eastAsia="黑体" w:cs="黑体"/>
          <w:sz w:val="22"/>
          <w:szCs w:val="24"/>
        </w:rPr>
        <w:t>3.性能测试仿真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2469515" cy="2428875"/>
            <wp:effectExtent l="0" t="0" r="14605" b="952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rPr>
          <w:rFonts w:hint="eastAsia" w:ascii="黑体" w:hAnsi="黑体" w:eastAsia="黑体" w:cs="黑体"/>
          <w:sz w:val="22"/>
          <w:szCs w:val="24"/>
        </w:rPr>
      </w:pPr>
      <w:r>
        <w:rPr>
          <w:rFonts w:hint="eastAsia" w:ascii="黑体" w:hAnsi="黑体" w:eastAsia="黑体" w:cs="黑体"/>
          <w:sz w:val="22"/>
          <w:szCs w:val="24"/>
        </w:rPr>
        <w:t>4.功能测试上板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05785" cy="2337435"/>
            <wp:effectExtent l="0" t="0" r="3175" b="9525"/>
            <wp:docPr id="5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spacing w:line="360" w:lineRule="auto"/>
        <w:ind w:firstLine="440" w:firstLineChars="200"/>
        <w:rPr>
          <w:rFonts w:hint="eastAsia" w:ascii="黑体" w:hAnsi="黑体" w:eastAsia="黑体" w:cs="黑体"/>
          <w:sz w:val="22"/>
          <w:szCs w:val="24"/>
        </w:rPr>
      </w:pPr>
      <w:r>
        <w:rPr>
          <w:rFonts w:hint="eastAsia" w:ascii="黑体" w:hAnsi="黑体" w:eastAsia="黑体" w:cs="黑体"/>
          <w:sz w:val="22"/>
          <w:szCs w:val="24"/>
        </w:rPr>
        <w:t>5.性能测试上板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4600" cy="1659890"/>
            <wp:effectExtent l="0" t="0" r="6985" b="3175"/>
            <wp:docPr id="5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460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5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5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5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5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5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5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6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6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0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6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1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/>
        <w:rPr>
          <w:rFonts w:hint="eastAsia" w:ascii="黑体" w:hAnsi="黑体" w:eastAsia="黑体" w:cs="黑体"/>
          <w:sz w:val="22"/>
          <w:szCs w:val="24"/>
        </w:rPr>
      </w:pPr>
      <w:r>
        <w:rPr>
          <w:rFonts w:hint="eastAsia" w:ascii="黑体" w:hAnsi="黑体" w:eastAsia="黑体" w:cs="黑体"/>
          <w:sz w:val="22"/>
          <w:szCs w:val="24"/>
        </w:rPr>
        <w:t>6.性能分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6100" cy="2189480"/>
            <wp:effectExtent l="0" t="0" r="2540" b="5080"/>
            <wp:docPr id="6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五、参考设计说明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本次硬件综合模块引用如下：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1，计算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机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组成原理 lab4 标准代码：实验资料包提供。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2，defines2.vh 宏定义：实验资料包提供。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3，div.v 除法模块：实验资料包提供。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4，cp0_reg.v：实验资料包提供。 </w:t>
      </w:r>
    </w:p>
    <w:p>
      <w:pPr>
        <w:widowControl/>
        <w:jc w:val="left"/>
        <w:rPr>
          <w:rFonts w:ascii="宋体" w:hAnsi="宋体" w:eastAsia="宋体" w:cs="宋体"/>
          <w:color w:val="000000"/>
          <w:kern w:val="0"/>
          <w:sz w:val="21"/>
          <w:szCs w:val="21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5，基础 cache:实验资料包提供。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6，d_sram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sraml.v、i_sram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sraml.v 类 SRAM 转换：引用自重庆大学硬件综合设计实验文</w:t>
      </w:r>
      <w:bookmarkStart w:id="0" w:name="_GoBack"/>
      <w:bookmarkEnd w:id="0"/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档中2020视频中。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7，转接桥 bridge_1x2.v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eastAsia="zh-CN" w:bidi="ar"/>
        </w:rPr>
        <w:t>、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bridge_2x1.v: 引用自计算机系统结构实验二资料包。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8，mmu.v: 实验资料包提供。 </w:t>
      </w:r>
    </w:p>
    <w:p>
      <w:pPr>
        <w:widowControl/>
        <w:jc w:val="left"/>
        <w:rPr>
          <w:rFonts w:ascii="Times New Roman" w:hAnsi="Times New Roman" w:eastAsia="宋体"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9，cpu_axi_interface.v: 实验资料包提供。 </w:t>
      </w:r>
    </w:p>
    <w:p>
      <w:pPr>
        <w:spacing w:line="360" w:lineRule="auto"/>
        <w:rPr>
          <w:rFonts w:ascii="Times New Roman" w:hAnsi="Times New Roman" w:eastAsia="宋体"/>
          <w:color w:val="FF0000"/>
        </w:rPr>
      </w:pPr>
    </w:p>
    <w:p>
      <w:pPr>
        <w:spacing w:line="360" w:lineRule="auto"/>
        <w:rPr>
          <w:rFonts w:ascii="Times New Roman" w:hAnsi="Times New Roman" w:eastAsia="宋体"/>
          <w:color w:val="FF0000"/>
        </w:rPr>
      </w:pPr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六、总结</w:t>
      </w:r>
    </w:p>
    <w:p>
      <w:pPr>
        <w:spacing w:before="78" w:beforeLines="25" w:after="78" w:afterLines="25"/>
        <w:rPr>
          <w:rFonts w:ascii="Times New Roman" w:hAnsi="Times New Roman" w:eastAsia="黑体"/>
          <w:sz w:val="24"/>
          <w:szCs w:val="21"/>
        </w:rPr>
      </w:pPr>
      <w:r>
        <w:rPr>
          <w:rFonts w:hint="eastAsia" w:ascii="Times New Roman" w:hAnsi="Times New Roman" w:eastAsia="黑体"/>
          <w:sz w:val="24"/>
          <w:szCs w:val="21"/>
        </w:rPr>
        <w:t>（一）组员：罗皙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color w:val="FF0000"/>
        </w:rPr>
        <w:t xml:space="preserve">      </w:t>
      </w:r>
      <w:r>
        <w:rPr>
          <w:rFonts w:hint="eastAsia" w:ascii="Times New Roman" w:hAnsi="Times New Roman" w:eastAsia="宋体"/>
        </w:rPr>
        <w:t>对我而言，这次硬件综合设计实验整体来说还是比较困难的，不过好在经过三周的共同努力，终于成功完成了它。通过这次项目，我们积累了硬件综合设计的经验，也拥有了一些团队协作能力和问题解决能力。过程虽然痛苦，但结果是好的。</w:t>
      </w:r>
    </w:p>
    <w:p>
      <w:pPr>
        <w:spacing w:before="78" w:beforeLines="25" w:after="78" w:afterLines="25"/>
        <w:rPr>
          <w:rFonts w:ascii="Times New Roman" w:hAnsi="Times New Roman" w:eastAsia="黑体"/>
          <w:sz w:val="24"/>
          <w:szCs w:val="21"/>
        </w:rPr>
      </w:pPr>
      <w:r>
        <w:rPr>
          <w:rFonts w:hint="eastAsia" w:ascii="Times New Roman" w:hAnsi="Times New Roman" w:eastAsia="黑体"/>
          <w:sz w:val="24"/>
          <w:szCs w:val="21"/>
        </w:rPr>
        <w:t>（二）组员：刘倬宇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在实验过程中我们遇到了很多错误，通过在仿真图中对信号的加入和观察和小组成员们的互帮互助，我们逐一解决了这些问题。这次硬件综合设计课程锻炼了我们的团队协作能力和沟通能力，小组成员们都积极讨论和热心互相帮助，解决问题。感谢每个小组成员的辛勤付出！</w:t>
      </w:r>
    </w:p>
    <w:p>
      <w:pPr>
        <w:spacing w:before="78" w:beforeLines="25" w:after="78" w:afterLines="25"/>
        <w:rPr>
          <w:rFonts w:ascii="Times New Roman" w:hAnsi="Times New Roman" w:eastAsia="黑体"/>
          <w:sz w:val="24"/>
          <w:szCs w:val="21"/>
        </w:rPr>
      </w:pPr>
      <w:r>
        <w:rPr>
          <w:rFonts w:hint="eastAsia" w:ascii="Times New Roman" w:hAnsi="Times New Roman" w:eastAsia="黑体"/>
          <w:sz w:val="24"/>
          <w:szCs w:val="21"/>
        </w:rPr>
        <w:t>（三）组员：杨佳俊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此次硬件综合设计难度较大，但通过与组员共同坚持，最终还算是圆满完成。非常感谢队友们的热心帮助，特别是刚开始做的时候不知道如何下手，是队友的耐心指导才让我有做下去的动力！最后，祝老师新年快乐，祝罗皙、刘倬宇和庞博新年快乐！</w:t>
      </w:r>
    </w:p>
    <w:p>
      <w:pPr>
        <w:spacing w:before="78" w:beforeLines="25" w:after="78" w:afterLines="25"/>
        <w:rPr>
          <w:rFonts w:ascii="Times New Roman" w:hAnsi="Times New Roman" w:eastAsia="黑体"/>
          <w:sz w:val="24"/>
          <w:szCs w:val="21"/>
        </w:rPr>
      </w:pPr>
      <w:r>
        <w:rPr>
          <w:rFonts w:hint="eastAsia" w:ascii="Times New Roman" w:hAnsi="Times New Roman" w:eastAsia="黑体"/>
          <w:sz w:val="24"/>
          <w:szCs w:val="21"/>
        </w:rPr>
        <w:t>（四）组员：庞博</w:t>
      </w:r>
    </w:p>
    <w:p>
      <w:pPr>
        <w:spacing w:line="360" w:lineRule="auto"/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经过这次硬件综合设计，使我更加了解了一个cpu运行的过程，也让我明白了要完成一个cpu的设计有多么困难，这让我更加敬佩那些设计cpu的工作者们，希望未来我国的科研工作者能够在这方面取得更大的进步！</w:t>
      </w:r>
    </w:p>
    <w:p>
      <w:pPr>
        <w:spacing w:line="360" w:lineRule="auto"/>
        <w:ind w:firstLine="420"/>
        <w:rPr>
          <w:rFonts w:hint="eastAsia" w:ascii="宋体" w:hAnsi="宋体" w:eastAsia="宋体" w:cs="宋体"/>
        </w:rPr>
      </w:pPr>
    </w:p>
    <w:p>
      <w:pPr>
        <w:spacing w:line="360" w:lineRule="auto"/>
        <w:ind w:firstLine="420"/>
        <w:rPr>
          <w:rFonts w:hint="eastAsia" w:ascii="宋体" w:hAnsi="宋体" w:eastAsia="宋体" w:cs="宋体"/>
        </w:rPr>
      </w:pPr>
    </w:p>
    <w:p>
      <w:pPr>
        <w:spacing w:line="360" w:lineRule="auto"/>
        <w:ind w:firstLine="420"/>
        <w:rPr>
          <w:rFonts w:hint="eastAsia" w:ascii="宋体" w:hAnsi="宋体" w:eastAsia="宋体" w:cs="宋体"/>
        </w:rPr>
      </w:pPr>
    </w:p>
    <w:p>
      <w:pPr>
        <w:spacing w:line="360" w:lineRule="auto"/>
        <w:ind w:firstLine="420"/>
        <w:rPr>
          <w:rFonts w:hint="eastAsia" w:ascii="宋体" w:hAnsi="宋体" w:eastAsia="宋体" w:cs="宋体"/>
        </w:rPr>
      </w:pPr>
    </w:p>
    <w:p>
      <w:pPr>
        <w:spacing w:line="360" w:lineRule="auto"/>
        <w:ind w:firstLine="420"/>
        <w:rPr>
          <w:rFonts w:hint="eastAsia" w:ascii="宋体" w:hAnsi="宋体" w:eastAsia="宋体" w:cs="宋体"/>
        </w:rPr>
      </w:pPr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七、参考文献</w:t>
      </w:r>
    </w:p>
    <w:p>
      <w:pPr>
        <w:widowControl/>
        <w:jc w:val="left"/>
        <w:rPr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[1]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  <w:lang w:bidi="ar"/>
        </w:rPr>
        <w:t>《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计算机组成原理实验指导书》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,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重庆大学计算机学院编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 xml:space="preserve">. </w:t>
      </w:r>
    </w:p>
    <w:p>
      <w:pPr>
        <w:widowControl/>
        <w:jc w:val="left"/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[2]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《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A03_“系统能力培养大赛”MIPS指令系统规范_v1.01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》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.</w:t>
      </w:r>
    </w:p>
    <w:p>
      <w:pPr>
        <w:widowControl/>
        <w:jc w:val="left"/>
        <w:rPr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[3]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《功能测试说明》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 xml:space="preserve">. </w:t>
      </w:r>
    </w:p>
    <w:p>
      <w:pPr>
        <w:widowControl/>
        <w:jc w:val="left"/>
        <w:rPr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[4]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《性能测试说明》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 xml:space="preserve">. </w:t>
      </w:r>
    </w:p>
    <w:p>
      <w:pPr>
        <w:widowControl/>
        <w:jc w:val="left"/>
        <w:rPr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  <w:lang w:bidi="ar"/>
        </w:rPr>
        <w:t>5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 xml:space="preserve">《自己动手写 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CPU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》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,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雷思磊著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,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电子工业出版社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 xml:space="preserve">. </w:t>
      </w:r>
    </w:p>
    <w:p>
      <w:pPr>
        <w:widowControl/>
        <w:jc w:val="left"/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  <w:lang w:bidi="ar"/>
        </w:rPr>
        <w:t>6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重庆大学硬件综合设计实验文档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[EB/OL].[2023-01-12].https://co.ccslab.cn/</w:t>
      </w:r>
    </w:p>
    <w:p>
      <w:pPr>
        <w:widowControl/>
        <w:jc w:val="left"/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  <w:lang w:bidi="ar"/>
        </w:rPr>
        <w:t>7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]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  <w:lang w:bidi="ar"/>
        </w:rPr>
        <w:t>《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指令及对应机器码_2018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  <w:lang w:bidi="ar"/>
        </w:rPr>
        <w:t>》</w:t>
      </w:r>
    </w:p>
    <w:p>
      <w:pPr>
        <w:spacing w:line="320" w:lineRule="exact"/>
        <w:rPr>
          <w:rFonts w:ascii="Times New Roman" w:hAnsi="Times New Roman" w:eastAsia="宋体"/>
          <w:color w:val="FF0000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87C9A9"/>
    <w:multiLevelType w:val="singleLevel"/>
    <w:tmpl w:val="9587C9A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098CBCF"/>
    <w:multiLevelType w:val="singleLevel"/>
    <w:tmpl w:val="E098CBC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E18C1742"/>
    <w:multiLevelType w:val="singleLevel"/>
    <w:tmpl w:val="E18C1742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E56FA14B"/>
    <w:multiLevelType w:val="singleLevel"/>
    <w:tmpl w:val="E56FA14B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E708A0D0"/>
    <w:multiLevelType w:val="singleLevel"/>
    <w:tmpl w:val="E708A0D0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F4998C02"/>
    <w:multiLevelType w:val="singleLevel"/>
    <w:tmpl w:val="F4998C02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1079F817"/>
    <w:multiLevelType w:val="multilevel"/>
    <w:tmpl w:val="1079F81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>
    <w:nsid w:val="187256A6"/>
    <w:multiLevelType w:val="singleLevel"/>
    <w:tmpl w:val="187256A6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33449F33"/>
    <w:multiLevelType w:val="singleLevel"/>
    <w:tmpl w:val="33449F33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0B945B7"/>
    <w:multiLevelType w:val="singleLevel"/>
    <w:tmpl w:val="50B945B7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63782B4"/>
    <w:multiLevelType w:val="singleLevel"/>
    <w:tmpl w:val="563782B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10"/>
  </w:num>
  <w:num w:numId="5">
    <w:abstractNumId w:val="7"/>
  </w:num>
  <w:num w:numId="6">
    <w:abstractNumId w:val="2"/>
  </w:num>
  <w:num w:numId="7">
    <w:abstractNumId w:val="5"/>
  </w:num>
  <w:num w:numId="8">
    <w:abstractNumId w:val="3"/>
  </w:num>
  <w:num w:numId="9">
    <w:abstractNumId w:val="4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4NzgyOWRhMzk1YmJlN2Y4OGU0OGU3ZDEzMzlhZTEifQ=="/>
  </w:docVars>
  <w:rsids>
    <w:rsidRoot w:val="3B3E000B"/>
    <w:rsid w:val="004327E4"/>
    <w:rsid w:val="0047755C"/>
    <w:rsid w:val="007A6C8F"/>
    <w:rsid w:val="00C34DAD"/>
    <w:rsid w:val="01CD4FF6"/>
    <w:rsid w:val="025831EA"/>
    <w:rsid w:val="053B7608"/>
    <w:rsid w:val="05DB66F5"/>
    <w:rsid w:val="06316315"/>
    <w:rsid w:val="07C5765D"/>
    <w:rsid w:val="085C56A0"/>
    <w:rsid w:val="09E0188D"/>
    <w:rsid w:val="0E266908"/>
    <w:rsid w:val="0F4E1CE6"/>
    <w:rsid w:val="128E0369"/>
    <w:rsid w:val="1460499A"/>
    <w:rsid w:val="14FB2910"/>
    <w:rsid w:val="199400F5"/>
    <w:rsid w:val="19D578FB"/>
    <w:rsid w:val="1A693E78"/>
    <w:rsid w:val="1ABD1ECE"/>
    <w:rsid w:val="1FEC0104"/>
    <w:rsid w:val="238E42AE"/>
    <w:rsid w:val="274E11C3"/>
    <w:rsid w:val="297C49B5"/>
    <w:rsid w:val="29C35406"/>
    <w:rsid w:val="29D82DC8"/>
    <w:rsid w:val="2BA411B4"/>
    <w:rsid w:val="307F435E"/>
    <w:rsid w:val="337A6169"/>
    <w:rsid w:val="38C04DF0"/>
    <w:rsid w:val="3AFB6916"/>
    <w:rsid w:val="3B3E000B"/>
    <w:rsid w:val="3D2A703F"/>
    <w:rsid w:val="3D37175C"/>
    <w:rsid w:val="3E062B40"/>
    <w:rsid w:val="3F097B3E"/>
    <w:rsid w:val="3F692E37"/>
    <w:rsid w:val="40D70BE9"/>
    <w:rsid w:val="41B90F10"/>
    <w:rsid w:val="44512735"/>
    <w:rsid w:val="452D591E"/>
    <w:rsid w:val="45EF0E26"/>
    <w:rsid w:val="463B346C"/>
    <w:rsid w:val="47541888"/>
    <w:rsid w:val="478036D0"/>
    <w:rsid w:val="479B24C6"/>
    <w:rsid w:val="47AA346B"/>
    <w:rsid w:val="48435459"/>
    <w:rsid w:val="49667651"/>
    <w:rsid w:val="49E14F29"/>
    <w:rsid w:val="4AE76E5F"/>
    <w:rsid w:val="4E1F451F"/>
    <w:rsid w:val="52E2428C"/>
    <w:rsid w:val="53E422ED"/>
    <w:rsid w:val="55EC4F39"/>
    <w:rsid w:val="5C6E7D9F"/>
    <w:rsid w:val="5DB22891"/>
    <w:rsid w:val="60382C3A"/>
    <w:rsid w:val="631A1780"/>
    <w:rsid w:val="63DE27AE"/>
    <w:rsid w:val="66C33EDD"/>
    <w:rsid w:val="69F30635"/>
    <w:rsid w:val="6A85077C"/>
    <w:rsid w:val="6BAB3840"/>
    <w:rsid w:val="6C9916D4"/>
    <w:rsid w:val="6F190F98"/>
    <w:rsid w:val="733C4C78"/>
    <w:rsid w:val="737E7856"/>
    <w:rsid w:val="760536AD"/>
    <w:rsid w:val="7694749C"/>
    <w:rsid w:val="78646ED9"/>
    <w:rsid w:val="78D15FE5"/>
    <w:rsid w:val="793242EA"/>
    <w:rsid w:val="799040F2"/>
    <w:rsid w:val="79BF22E2"/>
    <w:rsid w:val="7B6F171E"/>
    <w:rsid w:val="7D0E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bCs/>
      <w:kern w:val="0"/>
      <w:sz w:val="36"/>
      <w:szCs w:val="36"/>
    </w:rPr>
  </w:style>
  <w:style w:type="paragraph" w:styleId="4">
    <w:name w:val="heading 3"/>
    <w:basedOn w:val="1"/>
    <w:next w:val="1"/>
    <w:autoRedefine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bCs/>
      <w:kern w:val="0"/>
      <w:sz w:val="27"/>
      <w:szCs w:val="27"/>
    </w:rPr>
  </w:style>
  <w:style w:type="paragraph" w:styleId="5">
    <w:name w:val="heading 4"/>
    <w:basedOn w:val="1"/>
    <w:next w:val="1"/>
    <w:autoRedefine/>
    <w:unhideWhenUsed/>
    <w:qFormat/>
    <w:uiPriority w:val="0"/>
    <w:pPr>
      <w:spacing w:beforeAutospacing="1" w:afterAutospacing="1"/>
      <w:jc w:val="left"/>
      <w:outlineLvl w:val="3"/>
    </w:pPr>
    <w:rPr>
      <w:rFonts w:hint="eastAsia" w:ascii="宋体" w:hAnsi="宋体" w:eastAsia="宋体" w:cs="Times New Roman"/>
      <w:b/>
      <w:bCs/>
      <w:kern w:val="0"/>
      <w:sz w:val="24"/>
      <w:szCs w:val="24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link w:val="15"/>
    <w:autoRedefine/>
    <w:unhideWhenUsed/>
    <w:qFormat/>
    <w:uiPriority w:val="0"/>
    <w:pPr>
      <w:keepNext/>
      <w:keepLines/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autoRedefine/>
    <w:unhideWhenUsed/>
    <w:qFormat/>
    <w:uiPriority w:val="0"/>
    <w:pPr>
      <w:keepNext/>
      <w:keepLines/>
      <w:spacing w:before="240" w:after="64" w:line="317" w:lineRule="auto"/>
      <w:outlineLvl w:val="7"/>
    </w:pPr>
    <w:rPr>
      <w:rFonts w:ascii="Arial" w:hAnsi="Arial" w:eastAsia="黑体"/>
      <w:sz w:val="24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basedOn w:val="1"/>
    <w:autoRedefine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autoRedefine/>
    <w:qFormat/>
    <w:uiPriority w:val="0"/>
    <w:rPr>
      <w:b/>
    </w:rPr>
  </w:style>
  <w:style w:type="character" w:customStyle="1" w:styleId="15">
    <w:name w:val="标题 7 字符"/>
    <w:link w:val="8"/>
    <w:autoRedefine/>
    <w:qFormat/>
    <w:uiPriority w:val="0"/>
    <w:rPr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image" Target="media/image64.pn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10464</Words>
  <Characters>13170</Characters>
  <Lines>100</Lines>
  <Paragraphs>28</Paragraphs>
  <TotalTime>23</TotalTime>
  <ScaleCrop>false</ScaleCrop>
  <LinksUpToDate>false</LinksUpToDate>
  <CharactersWithSpaces>14404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2024-01-10T11:57:00Z</dcterms:created>
  <dc:creator>在路上？</dc:creator>
  <cp:lastModifiedBy>在路上？</cp:lastModifiedBy>
  <dcterms:modified xsi:type="dcterms:W3CDTF">2024-01-14T11:53:01Z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19FFD61E5EA04B2785AD59D9640061A8_13</vt:lpwstr>
  </property>
</Properties>
</file>