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/>
        </w:rPr>
        <w:t>报价单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客户名称：{custName}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联系方式：{phoneNumber}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项目要求：{projectRequirement}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备注：{remark}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tbl>
      <w:tblPr>
        <w:tblStyle w:val="8"/>
        <w:tblpPr w:leftFromText="180" w:rightFromText="180" w:vertAnchor="text" w:horzAnchor="page" w:tblpX="1844" w:tblpY="336"/>
        <w:tblOverlap w:val="never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39"/>
        <w:gridCol w:w="1539"/>
        <w:gridCol w:w="1541"/>
        <w:gridCol w:w="1541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销售单价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销售合计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{number}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{name}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{salePrice}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{saleTotal}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{remark}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/table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240" w:type="dxa"/>
            <w:gridSpan w:val="6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合计：{totalPrice}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审核备注：{checkReason}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1FF27E76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51</TotalTime>
  <ScaleCrop>false</ScaleCrop>
  <LinksUpToDate>false</LinksUpToDate>
  <CharactersWithSpaces>24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2020-07-21T08:46:48Z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