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91" w:lineRule="atLeast"/>
        <w:jc w:val="left"/>
        <w:tabs/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开篇：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各种库，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sql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machice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learning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，等这么多库底层都是封装的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。意味着1：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本身提供了通用的抽象，2：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现在有5个子框架，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sql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Streaming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，流式处理，机器学习，图计算，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。 可以根据具体领域的内容建模，建第6个库，第7个库。必须掌握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的这个通用抽象基石-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.</w:t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1: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RDD，基于工作集的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分布式函数编程的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应用抽象。MapReduce是基于数据集的。他们的共同特征是位置，感知，容错和负载均衡是数据集和工作集都有的。基于数据集的处理：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工作方式是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从物理存储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设备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上，加载数据，然后操作数据，然后写入物理存储设备。但它不适应的场景有:1)不适合于大量的迭代。2）不适合于交互式查询，每次查询都要从磁盘上读取数据，然后查询，然后写回数据结果、如果复杂的查询有多个步骤，则要多次基于磁盘，这还是次要的，只是速度影响。重点是基于数据流的方式，不能复用曾经的结果或者中间的计算结果，这才是致命的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，例如有几千人并发操作一个数据仓库，假如有一百人的查询完全是一样的，它也会重新加载数据，重新查询，而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会对结果重用，复用中间计算结果，就是前面10个步骤是一样的，算过，数据集不会复用，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则会复用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。而RDD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(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Resillient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Distributed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Dataset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)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是基于工作集的，有前面讲过的4大弹性：弹性</w:t>
      </w:r>
      <w:r>
        <w:rPr>
          <w:rFonts w:ascii="宋体" w:hAnsi="宋体" w:eastAsia="SimSun" w:hint="eastAsia"/>
          <w:color w:val="333333"/>
          <w:sz w:val="20"/>
          <w:szCs w:val="20"/>
          <w:lang w:val="en-us" w:eastAsia="zh-cn" w:bidi="ar-sa"/>
        </w:rPr>
        <w:t>1：</w:t>
      </w:r>
      <w:r>
        <w:rPr>
          <w:rFonts w:ascii="宋体" w:hAnsi="宋体" w:eastAsia="SimSun"/>
          <w:color w:val="333333"/>
          <w:sz w:val="21"/>
          <w:szCs w:val="20"/>
          <w:lang w:val="en-us" w:eastAsia="zh-cn" w:bidi="ar-sa"/>
        </w:rPr>
        <w:t>自动的进行内存和磁盘数据存储的切换；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弹性</w:t>
      </w:r>
      <w:r>
        <w:rPr>
          <w:rFonts w:ascii="宋体" w:hAnsi="宋体" w:eastAsia="SimSun" w:hint="eastAsia"/>
          <w:color w:val="333333"/>
          <w:sz w:val="20"/>
          <w:szCs w:val="20"/>
          <w:lang w:val="en-us" w:eastAsia="zh-cn" w:bidi="ar-sa"/>
        </w:rPr>
        <w:t>2：</w:t>
      </w:r>
      <w:r>
        <w:rPr>
          <w:rFonts w:ascii="宋体" w:hAnsi="宋体" w:eastAsia="SimSun"/>
          <w:color w:val="333333"/>
          <w:sz w:val="21"/>
          <w:szCs w:val="20"/>
          <w:lang w:val="en-us" w:eastAsia="zh-cn" w:bidi="ar-sa"/>
        </w:rPr>
        <w:t>基于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Lineage</w:t>
      </w:r>
      <w:r>
        <w:rPr>
          <w:rFonts w:ascii="宋体" w:hAnsi="宋体" w:eastAsia="SimSun"/>
          <w:color w:val="333333"/>
          <w:sz w:val="21"/>
          <w:szCs w:val="20"/>
          <w:lang w:val="en-us" w:eastAsia="zh-cn" w:bidi="ar-sa"/>
        </w:rPr>
        <w:t>的高校容错；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弹性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3：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Task</w:t>
      </w:r>
      <w:r>
        <w:rPr>
          <w:rFonts w:ascii="宋体" w:hAnsi="宋体" w:eastAsia="SimSun"/>
          <w:color w:val="333333"/>
          <w:sz w:val="21"/>
          <w:szCs w:val="20"/>
          <w:lang w:val="en-us" w:eastAsia="zh-cn" w:bidi="ar-sa"/>
        </w:rPr>
        <w:t>如果失败会自动进行特定次数的重试；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弹性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4：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Stage</w:t>
      </w:r>
      <w:r>
        <w:rPr>
          <w:rFonts w:ascii="宋体" w:hAnsi="宋体" w:eastAsia="SimSun"/>
          <w:color w:val="333333"/>
          <w:sz w:val="21"/>
          <w:szCs w:val="20"/>
          <w:lang w:val="en-us" w:eastAsia="zh-cn" w:bidi="ar-sa"/>
        </w:rPr>
        <w:t>如果失败会自动进行特定次数的重试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，而且重试的时候只会计算失败的分片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，弹性5：checkpoint和persist，链条比较长，计算比较笨重的时候，我们把数据都放在磁盘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/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HDFS上，这是checkpoint。而persist，是在内存中或者磁盘中对数据进行复用。这是效率和容错的延伸点。弹性6：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数据调度弹性，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DAG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 xml:space="preserve"> 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TASK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和资源管理无关。弹性7：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数据分片的高度弹性，如计算过程中会产生很多数据碎片，这时partition就特别小。每次都消耗一个线程去处理的话，这会降低处理效率。这时会考虑把很多partion合并成一个大的partition提升效率。另一个方面，内存不是那么多，但是partition数据比较大，数据block比较大。会考虑把它变成更小的分片，这样让spark有更多的处理批次，但是不会出现OOM。这样数据分片，我们可以人工提高并行度，降低并行度，是弹性的高度体现，而且它完全有数据本地性。</w:t>
      </w:r>
    </w:p>
    <w:p>
      <w:pPr>
        <w:spacing/>
        <w:jc w:val="left"/>
        <w:tabs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noProof/>
        </w:rPr>
        <w:drawing>
          <wp:inline distT="0" distB="0" distL="0" distR="0">
            <wp:extent cx="6419850" cy="2667000"/>
            <wp:effectExtent l="0" t="0" r="0" b="0"/>
            <wp:docPr id="1" name="图片模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extLst>
                        <a:ext uri="smNativeData">
                          <sm:smNativeData xmlns:sm="smo" val="SMDATA_12_CX/TV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+JwAAaB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67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noProof/>
        </w:rPr>
        <w:drawing>
          <wp:inline distT="0" distB="0" distL="0" distR="0">
            <wp:extent cx="6677025" cy="3905250"/>
            <wp:effectExtent l="0" t="0" r="0" b="0"/>
            <wp:docPr id="2" name="图片模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模式2"/>
                    <pic:cNvPicPr>
                      <a:extLst>
                        <a:ext uri="smNativeData">
                          <sm:smNativeData xmlns:sm="smo" val="SMDATA_12_CX/TV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TKQAABhg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90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spacing w:line="391" w:lineRule="atLeast"/>
        <w:jc w:val="left"/>
        <w:tabs/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而从一万个分片变成10万个分片，则一般可能需要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shuffle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。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本身容许用户在执行多个查询时，显示的将工作集缓存在内存中。以后其它人来查询就可以重用工作集。自然极大提升查询速度。</w:t>
      </w:r>
    </w:p>
    <w:p>
      <w:pPr>
        <w:spacing w:line="391" w:lineRule="atLeast"/>
        <w:jc w:val="left"/>
        <w:tabs/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提示：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spark的位置感知比hadoop的位置感知好很多，hadoop进行partition的时候，就不管位置在哪里，spark进行partition的时候，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进行下一步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stage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操作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是会确定这个位置的，它更精致化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。</w:t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2：Spark Streaming为什么老是用checkpoint，因为经常要用到以前的东西。假设Spark如果有1000个RDD，一般不会产生1000个中间结果。假设Stage内部有一千个步骤，它中间不会产生999次中间结果，默认情况下，它只是产生一次中间结果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hadoop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会产生1000次中间结果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。由于Spark的RDD它本身是只读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分区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的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集合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，但又为了应对它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只对数据标记，不做计算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的计算模型，所以它是lazy级别的，所以每次transformation构建的新的RDD，也都是以父RDD为自己的第一个参数传进去的，由此构成了一个链条，在计算的由最后action的时候再触发，所以只有一个中间结果，也所以这就构成了一个从后往前回溯的过程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,就是一个函数展开的过程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，从源码也看到它是这种从后往前的链条依赖关系，所以它容错的开销会非常低，为什么呢？因为常规的容错方式有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1：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数据检查点（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它的工作方式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要通过数据中心的网络连接不同的机器，每次操作的时候都要复制整个数据集。每次都有一个拷贝，是要通过网络的，因为要复制到其他机器上，而带宽就是分布式的瓶颈，这对存储资源也是非常大的消耗）以及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2：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记录数据的更新（每次数据变化了，我们都记录下，但这个第一复杂，第2耗性能，重算的时候比较难处理），既然这么多缺点?spark为什么在记录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数据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更新上就这么高效呢?1）RDD是不可变的所以每次操作就会变成新的RDD+lazy，不存在全局修改的问题，控制难度极大的下降。又产生了链条，可以很方便的容错。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2：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是粗粒度模式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最简单的想，RDD就是一个List或者Array。RDD是分布式函数式编程的抽象。基于RDD编程一般都采用高级函数。</w:t>
      </w:r>
    </w:p>
    <w:p>
      <w:pPr>
        <w:spacing w:line="391" w:lineRule="atLeast"/>
        <w:jc w:val="left"/>
        <w:tabs/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pP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3：Stage结束，数据会写磁盘。是粗粒度模式，是为了效率，为了简化。如果是更新力度太细太多，记录成本非常高，效率就不是那么高了。对RDD的具体的数据的改变操作(写操作)都是粗粒度的。RDD的写操作是粗粒度的(限制了它的使用场景，网络爬虫这件事就不适合Rdd去做)，但是RDD的读操作，既可以是粗粒度的也可以是细粒度的。Partition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本身是一个很普通的数据结构，指向我们的具体的数据本身，即计算时知道数据在哪里。而且这系列数据分片的计算逻辑都是一样的。</w:t>
      </w:r>
    </w:p>
    <w:p>
      <w:pPr>
        <w:spacing/>
        <w:jc w:val="left"/>
        <w:tabs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noProof/>
        </w:rPr>
        <w:drawing>
          <wp:inline distT="0" distB="0" distL="0" distR="0">
            <wp:extent cx="5362575" cy="1352550"/>
            <wp:effectExtent l="0" t="0" r="0" b="0"/>
            <wp:docPr id="3" name="图片模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模式4"/>
                    <pic:cNvPicPr>
                      <a:extLst>
                        <a:ext uri="smNativeData">
                          <sm:smNativeData xmlns:sm="smo" val="SMDATA_12_CX/TV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9IAAAUgg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spacing w:line="391" w:lineRule="atLeast"/>
        <w:jc w:val="left"/>
        <w:tabs/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4：compute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为什么所有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RDD</w:t>
      </w: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操作返回都是迭代器？好处是让所有框架无缝集成，结果流处理，机器学习都可以互调，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无论是机器学习操作sql，还是sql操作机器学习，还是流处理操作图计算，还是流处理操作sql，大家都是基于RDD，我才不管你是什么东西，只关心你是RDD。第2点，又有可以调用子类的具体东西，所以是不是流处理可以直接调用机器学习的具体功能去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训练。因为有this.type(),所以可以通过运行时runtime，来具体把实际的实例赋值给RDD，你转过来就可以去操作它，这样使用了接口，还能调用接口下面的子类。</w:t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5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：Scala中使用了接口，还能调用接口下面的子类。无缝集成的基础上，可以使用各自的功能。产生核裂变：如果我是做金融方面的，开发了一个金融类的子框架，子框架可以直接在代码中调机器学习，调图计算进行什么分享预测，行为分析，模式分析。也可以调sql进行数据挖掘。你写了个子框架，遵循RDD的规范，机器学习转过来可以调用我的金融框架。因为无缝集成，写个电商框架也可以调金融框架，每增强一个，可以让所有的增强。每提出一个新的框架，是不是可以使用其它所有的功能。</w:t>
      </w:r>
    </w:p>
    <w:p>
      <w:pPr>
        <w:spacing/>
        <w:jc w:val="left"/>
        <w:tabs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noProof/>
        </w:rPr>
        <w:drawing>
          <wp:inline distT="0" distB="0" distL="0" distR="0">
            <wp:extent cx="6210300" cy="1438275"/>
            <wp:effectExtent l="0" t="0" r="0" b="0"/>
            <wp:docPr id="4" name="图片模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模式3"/>
                    <pic:cNvPicPr>
                      <a:extLst>
                        <a:ext uri="smNativeData">
                          <sm:smNativeData xmlns:sm="smo" val="SMDATA_12_CX/TV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0JgAA2Qg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6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：由于有了PreferedLocation,Spark可以处理一切数据，每次都符合完美的数据本地性。Spark就是要做一体化多元化的数据处理框架，不仅仅只是大数据。兼容一切文件系统，一切操作系统，一切文件格式。任何格式的数据，第一计算更快，第2使用更简单。但是Spark做实时事务性处理，反应没那么快，控制难度大。如银行转账。做实时处理是可以的。除此之外，Spark要一统数据处理的天下！</w:t>
      </w:r>
    </w:p>
    <w:p>
      <w:pPr>
        <w:spacing w:line="391" w:lineRule="atLeast"/>
        <w:jc w:val="left"/>
        <w:tabs/>
        <w:rPr>
          <w:rFonts w:ascii="Arial" w:hAnsi="Arial" w:eastAsia="SimSun"/>
          <w:color w:val="333333"/>
          <w:sz w:val="21"/>
          <w:szCs w:val="20"/>
          <w:lang w:val="en-us" w:eastAsia="zh-cn" w:bidi="ar-sa"/>
        </w:rPr>
      </w:pPr>
      <w:r>
        <w:rPr>
          <w:rFonts w:ascii="Arial" w:hAnsi="Arial" w:eastAsia="SimSun" w:hint="eastAsia"/>
          <w:color w:val="333333"/>
          <w:sz w:val="20"/>
          <w:szCs w:val="20"/>
          <w:lang w:val="en-us" w:eastAsia="zh-cn" w:bidi="ar-sa"/>
        </w:rPr>
        <w:t>7</w:t>
      </w:r>
      <w:r>
        <w:rPr>
          <w:rFonts w:ascii="Arial" w:hAnsi="Arial" w:eastAsia="SimSun"/>
          <w:color w:val="333333"/>
          <w:sz w:val="21"/>
          <w:szCs w:val="20"/>
          <w:lang w:val="en-us" w:eastAsia="zh-cn" w:bidi="ar-sa"/>
        </w:rPr>
        <w:t>：RDD的弊端：目前不支持细粒度的写操作(如网络爬虫)以及增量迭代计算(每次迭代的时候，只迭代其中的一部分数据，本身是粗粒度，不能很好的支持增量迭代)。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Source Code Pro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，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"/>
      <w:tmLastPosIdx w:val="91"/>
    </w:tmLastPosCaret>
    <w:tmLastPosAnchor>
      <w:tmLastPosPgfIdx w:val="0"/>
      <w:tmLastPosIdx w:val="0"/>
    </w:tmLastPosAnchor>
    <w:tmLastPosTblRect w:left="0" w:top="0" w:right="0" w:bottom="0"/>
    <w:tmAppRevision w:date="145670119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HTML">
    <w:name w:val="HTML Preformatted"/>
    <w:qFormat/>
    <w:pPr>
      <w:spacing/>
      <w:jc w:val="left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HTMLChar" w:customStyle="1">
    <w:name w:val="HTML 预设格式 Char"/>
    <w:rPr>
      <w:rFonts w:ascii="宋体" w:hAnsi="宋体" w:eastAsia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HTML">
    <w:name w:val="HTML Preformatted"/>
    <w:qFormat/>
    <w:pPr>
      <w:spacing/>
      <w:jc w:val="left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宋体" w:hAnsi="宋体" w:eastAsia="宋体" w:cs="宋体"/>
      <w:sz w:val="24"/>
      <w:szCs w:val="24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HTMLChar" w:customStyle="1">
    <w:name w:val="HTML 预设格式 Char"/>
    <w:rPr>
      <w:rFonts w:ascii="宋体" w:hAnsi="宋体" w:eastAsia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RockySpark</dc:creator>
  <cp:keywords/>
  <dc:description/>
  <cp:lastModifiedBy/>
  <cp:revision>21</cp:revision>
  <dcterms:created xsi:type="dcterms:W3CDTF">2016-02-19T12:02:00Z</dcterms:created>
  <dcterms:modified xsi:type="dcterms:W3CDTF">2016-02-29T07:13:13Z</dcterms:modified>
</cp:coreProperties>
</file>