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Openlayers 4加载地图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 4 加载瓦片地图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瓦片地图解析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常用的瓦片地图是一个三维的概念，我们通常使用xyz这样的坐标来精确定位一张瓦片。通常z用于表示地图层级，而xy表示某个层级内的瓦片平面，x为横纵坐标，y为纵轴坐标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1750" cy="4065270"/>
            <wp:effectExtent l="0" t="0" r="6350" b="11430"/>
            <wp:docPr id="2" name="图片 2" descr="瓦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瓦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瓦片地图辨别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浏览器中打开任意一个在线的网页地图，然后打开浏览器的开发者工具，再随意拖动，放大缩小地图。之后在开发者工具里查看新发起的请求，是否有一些图片请求，查看请求返回的图片，是否为正在浏览的地图的一部分，如果是，则基本为瓦片地图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下面以</w:t>
      </w:r>
      <w:r>
        <w:rPr>
          <w:rFonts w:hint="eastAsia"/>
          <w:lang w:val="en-US" w:eastAsia="zh-CN"/>
        </w:rPr>
        <w:t>高德</w:t>
      </w:r>
      <w:r>
        <w:rPr>
          <w:rFonts w:hint="default"/>
          <w:lang w:val="en-US" w:eastAsia="zh-CN"/>
        </w:rPr>
        <w:t>地图为例，说明一下在线瓦片地图请求信息：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875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根据信息加载瓦片地图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正常情况下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若地图没有经过特别处理，在已知url的情况下，只需要直接使用xyz进行地图初始化，验证瓦片是否可以正常加载，参考如下：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只需要把url信息对应替换即可。</w:t>
      </w:r>
    </w:p>
    <w:tbl>
      <w:tblPr>
        <w:tblStyle w:val="8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情况1：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理想情况下，直接客户直接给对出对应的url地址，并提供表格下面对应的信息，就可以加载瓦片地图，*表示必须提供，若没有提供，则可以尝试使用参考值去测试。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参数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参考值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坐标原点*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大部分是[-180, 90]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地图url*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tabs>
                <w:tab w:val="left" w:pos="111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分辨率*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切片范围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[-180,-90,180,90]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切片尺寸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DPI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投影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3857、4326、4490</w:t>
            </w:r>
          </w:p>
        </w:tc>
      </w:tr>
    </w:tbl>
    <w:p>
      <w:pPr>
        <w:pStyle w:val="6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情况2：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若现场人员不熟悉地图的参数信息，可让现场直接提供wmts.xml文件。下图所示为某地图厂商的wmts文件截图，url需要另外提供，在以下截图中，暂时无法获取url。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从截图中，可以得出以下信息：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718435"/>
            <wp:effectExtent l="0" t="0" r="1079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情况3：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若现场人员对地图信息完全不了解，或者厂商提供的demo运行不起来，则需要另外想办法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建议1：打开已有的厂商地图，f12查看地图加载地址，如果恰巧是xyz的请求格式，那么可以尝试直接用xyz方式加载该url。其中url里面的xyz是变量，改成x={x}模式即可，例如：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"http://[IP]:[PORT]/xxxxx?x={x}&amp;y={y}&amp;z={z}"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http://[IP]:[PORT]/xxxxx?x={x}&amp;y={y}&amp;z={z}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建议2：条件允许的话，让负责人联系第三方厂商，获取url信息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其他情况下地图加载方法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获取到地图瓦片信息以后，即可参考以下方式加载地图：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"otherMap"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tileGrid: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resolutions: [0.9410711005830282,  0.7031250000000002, 0.3515625000000001, 0.17578125000000006, 0.08789062500000003, 0.043945312500000014, 0.021972656250000007,0.010986328125000003, 0.005493164062500002, 0.002746582031250001, 0.0013732910156250004, 6.866455078125002E-4, 3.433227539062501E-4, 1.7166137695312505E-4, 8.583068847656253E-5,4.2915344238281264E-5, 2.1457672119140632E-5, 1.0728836059570316E-5, 5.364418029785158E-6, 2.682209014892579E-6, 1.34110450744629E-6],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origin: [-180, 90],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extent: [111.76777278415705,20.9352931197987,115.71767805383536,22.986388506824426],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}),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maxZoom: 20,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图层最大缩放层级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"EPSG:4490"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图层对应坐标系对象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tileSize: [256, 256],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图层对应切片尺寸对象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url: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'地图url地址'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图层对应地图服务url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'地图初始化中心点位'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瓦片地图加载之PGIS矢量地图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加载PGIS瓦片地图，也是和上面相似的渲染方法。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2990" cy="3982720"/>
            <wp:effectExtent l="0" t="0" r="16510" b="17780"/>
            <wp:docPr id="7" name="图片 7" descr="469b3556d0f039f394927b0f3e4a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69b3556d0f039f394927b0f3e4aea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pgisSource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resolutions: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1,0.5,0.25,0.125,0.0625,0.03125,0.015625,0.0078125,0.00390625,0.001953125,9.765625E-4,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4.8828125E-4,2.441406124E-4,1.220703125E-4,6.103515625E-5,3.0517578125E-5,1.52587890625E-5,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7.62939453125E-6,3.814697265625E-6,1.9073486328125E-6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],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extent: [-180,-90,180,90]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source: pgisSource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常见瓦片地图加载demo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OpenLayers提供了ol.source.XYZ这种通用的Source来适应广大的在线瓦片地图数据源，具备很好的适用性。通常情况下，开发者想要加载不同的在线瓦片地图源，则只需要更改ol.source.XYZ的构造参数中url就可以了。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在OpenLayers 中，默认使用的瓦片地图的坐标系的原点在左上角，向上为y轴正方向，向右为x轴正方向。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4" name="图片 4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p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高德地图加载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lang w:val="en-US" w:eastAsia="zh-CN"/>
        </w:rPr>
        <w:t>GaodeMapLayer </w:t>
      </w:r>
      <w:r>
        <w:rPr>
          <w:rFonts w:hint="eastAsia"/>
          <w:lang w:val="en-US" w:eastAsia="zh-CN"/>
        </w:rPr>
        <w:t>是表示高德地图瓦片图层</w:t>
      </w:r>
    </w:p>
    <w:tbl>
      <w:tblPr>
        <w:tblStyle w:val="8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Street Map地图加载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street map地图，可以直接使用new ol.layer.Tile({source: new ol.source.OSM()})作为Layers图层值进行地图初始化。但是同样，经过对open street map进行分析，它也是瓦片地图，因此同样可以使用ol.source.XYZ来加载Open Street Map地图，初始化结果的一样的。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"http://{a-c}.tile.openstreetmap.org/{z}/{x}/{y}.png"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Yahoo</w:t>
      </w:r>
      <w:r>
        <w:rPr>
          <w:rFonts w:hint="eastAsia"/>
          <w:lang w:val="en-US" w:eastAsia="zh-CN"/>
        </w:rPr>
        <w:t>地图加载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"https://{0-3}.base.maps.api.here.com/maptile/2.1/maptile/newest/normal.day/{z}/{x}/{y}/512/png8?lg=ENG&amp;ppi=250&amp;token=TrLJuXVK62IQk0vuXFzaig%3D%3D&amp;requestid=yahoo.prod&amp;app_id=eAdkWGYRoc4RfxVo0Z4B"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瓦片地图加载之百度地图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直接使用</w:t>
      </w:r>
      <w:r>
        <w:rPr>
          <w:rFonts w:hint="default"/>
          <w:lang w:val="en-US" w:eastAsia="zh-CN"/>
        </w:rPr>
        <w:t>ol.source.XYZ</w:t>
      </w:r>
      <w:r>
        <w:rPr>
          <w:rFonts w:hint="eastAsia"/>
          <w:lang w:val="en-US" w:eastAsia="zh-CN"/>
        </w:rPr>
        <w:t>中的url值进行初始化地图，这种方法并不使用于所以的在线瓦片地图，例如百度地图。针对原点不在左上角的瓦片地图，那么就需要对瓦片重新定义瓦片坐标系，使用ol.tilegrid.TileGrid</w:t>
      </w:r>
      <w:r>
        <w:rPr>
          <w:rFonts w:hint="default"/>
          <w:lang w:val="en-US" w:eastAsia="zh-CN"/>
        </w:rPr>
        <w:t>类做出一些调整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8205" cy="2273935"/>
            <wp:effectExtent l="0" t="0" r="4445" b="12065"/>
            <wp:docPr id="5" name="图片 5" descr="0910D503-BAC9-4aff-AD77-41810120F7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10D503-BAC9-4aff-AD77-41810120F74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57525" cy="2741930"/>
            <wp:effectExtent l="0" t="0" r="9525" b="1270"/>
            <wp:docPr id="6" name="图片 6" descr="37273dffb4aad516e5e1ca69c0e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7273dffb4aad516e5e1ca69c0e22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在网上有看到一些例子，百度地图y轴的值的计算是“y=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”,下面的例子却是“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”，主要是因为以前3、4、5版本加载百度地图的代码用y=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，openlayers升级到6版本需要用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，至于具体的底层原因，自行查阅。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"ol/source/TileImage"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"baiduXYZMap"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1"/>
                <w:szCs w:val="11"/>
                <w:shd w:val="clear" w:fill="F8F8F8"/>
              </w:rPr>
              <w:t>百度平面坐标系的坐标原点与百度瓦片坐标原点相同，以瓦片等级18级为基准，规定18级时百度平面坐标的一个单位等于屏幕上的一个像素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自定义分辨率和瓦片坐标系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resolutions = [];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maxZoom = 18;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计算百度使用的分辨率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(let i=0; i&lt;=maxZoom; i++){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resolutions[i] = Math.pow(2, maxZoom-i);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创建百度地图的数据源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baiduSource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resolutions: resolutions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tileUrlFunction: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(tileCoord, pixelRatio, proj){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z = tileCoord[0];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let x = tileCoord[1];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y = -tileCoord[2]-1;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百度瓦片服务url将负数使用M前缀来标识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(x&lt;0){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+ (-x);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(y&lt;0){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+ (-y);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http://online0.map.bdimg.com/onlinelabel/?qt=tile&amp;x="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+x+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"&amp;y="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+y+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"&amp;z="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+z+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"&amp;styles=pl&amp;udt=20160426&amp;scaler=1&amp;p=0"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百度地图层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source: baiduSource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&lt;/script&gt;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分辨率和比例尺转换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1英寸（inch2centimeter）=0.0254米 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另外一种算法是 0.02532710112046米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Resolution表示的是分辨率，代表当前地图范围内，1像素代表多少地图单位，地图单位取决于数据本身的空间参考，与dpi有关系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如果系统的坐标是经纬度，则可以直接使用切图文档中的resolution，代表单图的经纬度跨度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平面坐标系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投影坐标系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）：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resolution=scale*inch2centimeter/dpi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地理坐标系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：</w:t>
      </w:r>
      <w:r>
        <w:rPr>
          <w:rFonts w:ascii="宋体" w:hAnsi="宋体" w:eastAsia="宋体" w:cs="宋体"/>
          <w:b/>
          <w:bCs/>
          <w:color w:val="333333"/>
          <w:kern w:val="0"/>
          <w:sz w:val="21"/>
          <w:szCs w:val="21"/>
          <w:shd w:val="clear" w:fill="FFFFFF"/>
          <w:lang w:val="en-US" w:eastAsia="zh-CN" w:bidi="ar"/>
        </w:rPr>
        <w:t>resolution =(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scale*inch2centimeter</w:t>
      </w:r>
      <w:r>
        <w:rPr>
          <w:rFonts w:ascii="宋体" w:hAnsi="宋体" w:eastAsia="宋体" w:cs="宋体"/>
          <w:b/>
          <w:bCs/>
          <w:color w:val="333333"/>
          <w:kern w:val="0"/>
          <w:sz w:val="21"/>
          <w:szCs w:val="21"/>
          <w:shd w:val="clear" w:fill="FFFFFF"/>
          <w:lang w:val="en-US" w:eastAsia="zh-CN" w:bidi="ar"/>
        </w:rPr>
        <w:t>)/(DPI*111000)</w:t>
      </w:r>
      <w:r>
        <w:rPr>
          <w:rFonts w:ascii="宋体" w:hAnsi="宋体" w:eastAsia="宋体" w:cs="宋体"/>
          <w:color w:val="333333"/>
          <w:kern w:val="0"/>
          <w:sz w:val="21"/>
          <w:szCs w:val="21"/>
          <w:shd w:val="clear" w:fill="FFFFFF"/>
          <w:lang w:val="en-US" w:eastAsia="zh-CN" w:bidi="ar"/>
        </w:rPr>
        <w:t xml:space="preserve"> ，111000米代表1度跨越的距离，纬度不同该值也不同。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屏幕1像素代表实际的距离（resolution）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假设地图单位是米，DPI为96（1英寸96像素），当前比例尺是1:125000000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米和像素间的换算公式：</w:t>
      </w:r>
    </w:p>
    <w:p>
      <w:pPr>
        <w:keepNext w:val="0"/>
        <w:keepLines w:val="0"/>
        <w:widowControl/>
        <w:suppressLineNumbers w:val="0"/>
        <w:spacing w:line="26" w:lineRule="atLeast"/>
        <w:ind w:firstLine="420" w:firstLineChars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1英寸=0.0254米=96像素</w:t>
      </w:r>
    </w:p>
    <w:p>
      <w:pPr>
        <w:keepNext w:val="0"/>
        <w:keepLines w:val="0"/>
        <w:widowControl/>
        <w:suppressLineNumbers w:val="0"/>
        <w:spacing w:line="26" w:lineRule="atLeast"/>
        <w:ind w:firstLine="420" w:firstLineChars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1像素=0.0254/96米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最终1像素代表的实际距离是125000000*0.0254/96 = 33072.9166666米 （平面坐标系计算方式）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有一些第三方厂商自行开发的地图，分辨率和比例尺的转换不一定沿用以上的计算公式，需要根据结合具体的情况进行处理。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地理坐标系</w:t>
      </w:r>
      <w:r>
        <w:rPr>
          <w:rFonts w:ascii="宋体" w:hAnsi="宋体" w:eastAsia="宋体" w:cs="宋体"/>
          <w:b/>
          <w:bCs/>
          <w:color w:val="333333"/>
          <w:kern w:val="0"/>
          <w:sz w:val="21"/>
          <w:szCs w:val="21"/>
          <w:shd w:val="clear" w:fill="FFFFFF"/>
          <w:lang w:val="en-US" w:eastAsia="zh-CN" w:bidi="ar"/>
        </w:rPr>
        <w:t xml:space="preserve">resolution </w:t>
      </w:r>
      <w:r>
        <w:rPr>
          <w:rFonts w:hint="eastAsia" w:ascii="宋体" w:hAnsi="宋体" w:eastAsia="宋体" w:cs="宋体"/>
          <w:b w:val="0"/>
          <w:bCs w:val="0"/>
          <w:color w:val="333333"/>
          <w:kern w:val="0"/>
          <w:sz w:val="21"/>
          <w:szCs w:val="21"/>
          <w:shd w:val="clear" w:fill="FFFFFF"/>
          <w:lang w:val="en-US" w:eastAsia="zh-CN" w:bidi="ar"/>
        </w:rPr>
        <w:t>的计算公式，通过用第5点的xml文件的比例尺、分辨率以及dpi参数进行验证，是一致的。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412A61"/>
    <w:multiLevelType w:val="singleLevel"/>
    <w:tmpl w:val="B6412A61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B0C49F8"/>
    <w:multiLevelType w:val="singleLevel"/>
    <w:tmpl w:val="DB0C49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3EC2CB9"/>
    <w:multiLevelType w:val="singleLevel"/>
    <w:tmpl w:val="23EC2CB9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68DF8663"/>
    <w:multiLevelType w:val="singleLevel"/>
    <w:tmpl w:val="68DF8663"/>
    <w:lvl w:ilvl="0" w:tentative="0">
      <w:start w:val="1"/>
      <w:numFmt w:val="decimal"/>
      <w:pStyle w:val="5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77076"/>
    <w:rsid w:val="00E55D64"/>
    <w:rsid w:val="026D7730"/>
    <w:rsid w:val="02DD520D"/>
    <w:rsid w:val="030932D5"/>
    <w:rsid w:val="0340540F"/>
    <w:rsid w:val="03D94D75"/>
    <w:rsid w:val="040B175C"/>
    <w:rsid w:val="04117CCA"/>
    <w:rsid w:val="04C24726"/>
    <w:rsid w:val="04C36455"/>
    <w:rsid w:val="05896D29"/>
    <w:rsid w:val="06726051"/>
    <w:rsid w:val="06936861"/>
    <w:rsid w:val="072432CE"/>
    <w:rsid w:val="08531155"/>
    <w:rsid w:val="0A544CC8"/>
    <w:rsid w:val="0AE859E7"/>
    <w:rsid w:val="0B0B11BF"/>
    <w:rsid w:val="0B1870B9"/>
    <w:rsid w:val="0B2114E8"/>
    <w:rsid w:val="0C355862"/>
    <w:rsid w:val="0DEE0EA6"/>
    <w:rsid w:val="0E8645D3"/>
    <w:rsid w:val="0EBB4F55"/>
    <w:rsid w:val="0F8C4EA2"/>
    <w:rsid w:val="122A05BC"/>
    <w:rsid w:val="12FD29AC"/>
    <w:rsid w:val="13094A05"/>
    <w:rsid w:val="13554560"/>
    <w:rsid w:val="136D03AE"/>
    <w:rsid w:val="138A1B49"/>
    <w:rsid w:val="167229FC"/>
    <w:rsid w:val="16DF4E14"/>
    <w:rsid w:val="17547325"/>
    <w:rsid w:val="17976D89"/>
    <w:rsid w:val="188F22D4"/>
    <w:rsid w:val="1A3C02BB"/>
    <w:rsid w:val="1AA0778E"/>
    <w:rsid w:val="1C5D64E8"/>
    <w:rsid w:val="1CBC1555"/>
    <w:rsid w:val="1D3F6752"/>
    <w:rsid w:val="1D950A24"/>
    <w:rsid w:val="1E0433AB"/>
    <w:rsid w:val="1ED51267"/>
    <w:rsid w:val="1F02230A"/>
    <w:rsid w:val="1FF64030"/>
    <w:rsid w:val="1FF97A4C"/>
    <w:rsid w:val="206015A5"/>
    <w:rsid w:val="20894D59"/>
    <w:rsid w:val="219B2BE8"/>
    <w:rsid w:val="2268108B"/>
    <w:rsid w:val="227918D6"/>
    <w:rsid w:val="2553484A"/>
    <w:rsid w:val="2687496B"/>
    <w:rsid w:val="27B40E2B"/>
    <w:rsid w:val="2849235B"/>
    <w:rsid w:val="285D6C24"/>
    <w:rsid w:val="29C70504"/>
    <w:rsid w:val="2AC90C66"/>
    <w:rsid w:val="2B9A3AFE"/>
    <w:rsid w:val="2C610F17"/>
    <w:rsid w:val="2C9103C6"/>
    <w:rsid w:val="2D5B03E0"/>
    <w:rsid w:val="2E280368"/>
    <w:rsid w:val="2F401D2E"/>
    <w:rsid w:val="2FA54BEE"/>
    <w:rsid w:val="31D11C11"/>
    <w:rsid w:val="31D25670"/>
    <w:rsid w:val="3261026A"/>
    <w:rsid w:val="33056CE3"/>
    <w:rsid w:val="33465261"/>
    <w:rsid w:val="33A82D27"/>
    <w:rsid w:val="347D0CF4"/>
    <w:rsid w:val="34875F98"/>
    <w:rsid w:val="36681F14"/>
    <w:rsid w:val="3685136F"/>
    <w:rsid w:val="36DD070E"/>
    <w:rsid w:val="36EA427E"/>
    <w:rsid w:val="37E13A52"/>
    <w:rsid w:val="37F5732D"/>
    <w:rsid w:val="3808193A"/>
    <w:rsid w:val="39052BD3"/>
    <w:rsid w:val="391D25A6"/>
    <w:rsid w:val="394B1DC5"/>
    <w:rsid w:val="3A063938"/>
    <w:rsid w:val="3A160675"/>
    <w:rsid w:val="3B223BBF"/>
    <w:rsid w:val="3BA7571E"/>
    <w:rsid w:val="3C0E6A7E"/>
    <w:rsid w:val="3CF76C4E"/>
    <w:rsid w:val="3D175F93"/>
    <w:rsid w:val="3E4C3C9E"/>
    <w:rsid w:val="3E623EC0"/>
    <w:rsid w:val="3E771D26"/>
    <w:rsid w:val="3F1921C0"/>
    <w:rsid w:val="40C244DA"/>
    <w:rsid w:val="41C73BAC"/>
    <w:rsid w:val="42DB07F6"/>
    <w:rsid w:val="42F7796F"/>
    <w:rsid w:val="432D29E1"/>
    <w:rsid w:val="43372F01"/>
    <w:rsid w:val="43842C31"/>
    <w:rsid w:val="44821808"/>
    <w:rsid w:val="448A4586"/>
    <w:rsid w:val="451172DF"/>
    <w:rsid w:val="45270458"/>
    <w:rsid w:val="46441D9E"/>
    <w:rsid w:val="46840E64"/>
    <w:rsid w:val="47867AC4"/>
    <w:rsid w:val="47D712BF"/>
    <w:rsid w:val="47ED377C"/>
    <w:rsid w:val="482055CB"/>
    <w:rsid w:val="48261766"/>
    <w:rsid w:val="48354797"/>
    <w:rsid w:val="48E24C72"/>
    <w:rsid w:val="48E52CE0"/>
    <w:rsid w:val="49061651"/>
    <w:rsid w:val="498B1D42"/>
    <w:rsid w:val="4994779D"/>
    <w:rsid w:val="49951725"/>
    <w:rsid w:val="49AC05F5"/>
    <w:rsid w:val="49CA233A"/>
    <w:rsid w:val="4B603389"/>
    <w:rsid w:val="4B714A67"/>
    <w:rsid w:val="4B79120A"/>
    <w:rsid w:val="4C4A1A42"/>
    <w:rsid w:val="4C876734"/>
    <w:rsid w:val="4CF04909"/>
    <w:rsid w:val="4E620D9F"/>
    <w:rsid w:val="4ECB6CA2"/>
    <w:rsid w:val="4F3E4DC9"/>
    <w:rsid w:val="4F6E3703"/>
    <w:rsid w:val="5045772F"/>
    <w:rsid w:val="505D7080"/>
    <w:rsid w:val="50CD1293"/>
    <w:rsid w:val="51111685"/>
    <w:rsid w:val="51275918"/>
    <w:rsid w:val="517F4EA8"/>
    <w:rsid w:val="52BB4120"/>
    <w:rsid w:val="532A7B39"/>
    <w:rsid w:val="539820DA"/>
    <w:rsid w:val="53CA6701"/>
    <w:rsid w:val="54302D35"/>
    <w:rsid w:val="548435C2"/>
    <w:rsid w:val="54B24092"/>
    <w:rsid w:val="55B41A82"/>
    <w:rsid w:val="56346CA3"/>
    <w:rsid w:val="56BD1251"/>
    <w:rsid w:val="56D40937"/>
    <w:rsid w:val="56F94885"/>
    <w:rsid w:val="58D43AEF"/>
    <w:rsid w:val="59140E77"/>
    <w:rsid w:val="59940A21"/>
    <w:rsid w:val="599A4144"/>
    <w:rsid w:val="59C15576"/>
    <w:rsid w:val="59DE7BB3"/>
    <w:rsid w:val="5A9B1A01"/>
    <w:rsid w:val="5C901178"/>
    <w:rsid w:val="5C9E141D"/>
    <w:rsid w:val="60BC3402"/>
    <w:rsid w:val="631B6240"/>
    <w:rsid w:val="64343052"/>
    <w:rsid w:val="64BE5FF1"/>
    <w:rsid w:val="65002574"/>
    <w:rsid w:val="651133A9"/>
    <w:rsid w:val="66902184"/>
    <w:rsid w:val="67B50428"/>
    <w:rsid w:val="67D53EC8"/>
    <w:rsid w:val="690C7DA3"/>
    <w:rsid w:val="6922135F"/>
    <w:rsid w:val="6B411055"/>
    <w:rsid w:val="6BD558D2"/>
    <w:rsid w:val="6E3A1CC7"/>
    <w:rsid w:val="6E597E74"/>
    <w:rsid w:val="6E5B71EC"/>
    <w:rsid w:val="6EAF7543"/>
    <w:rsid w:val="6EBD5446"/>
    <w:rsid w:val="6ECD1754"/>
    <w:rsid w:val="6F562F29"/>
    <w:rsid w:val="701E2655"/>
    <w:rsid w:val="709E7E23"/>
    <w:rsid w:val="71C22866"/>
    <w:rsid w:val="724F3757"/>
    <w:rsid w:val="72AC7B50"/>
    <w:rsid w:val="734D1610"/>
    <w:rsid w:val="73C34BF2"/>
    <w:rsid w:val="74367857"/>
    <w:rsid w:val="747553B9"/>
    <w:rsid w:val="74B808D3"/>
    <w:rsid w:val="7683554D"/>
    <w:rsid w:val="77FA54A3"/>
    <w:rsid w:val="78BE5E78"/>
    <w:rsid w:val="78C86A77"/>
    <w:rsid w:val="78E977D3"/>
    <w:rsid w:val="78F62E04"/>
    <w:rsid w:val="79AF1985"/>
    <w:rsid w:val="7B53600E"/>
    <w:rsid w:val="7C064E55"/>
    <w:rsid w:val="7C3D5117"/>
    <w:rsid w:val="7D2139A0"/>
    <w:rsid w:val="7DE41F11"/>
    <w:rsid w:val="7EF37131"/>
    <w:rsid w:val="7EF7251E"/>
    <w:rsid w:val="7FE3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2022-02-08T01:42:00Z</dcterms:created>
  <dc:creator>luoxuemei</dc:creator>
  <cp:lastModifiedBy>luoxuemei</cp:lastModifiedBy>
  <dcterms:modified xsi:type="dcterms:W3CDTF">2022-02-09T10:15:52Z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EEBD0729D55044AB989177B5D51F69DD</vt:lpwstr>
  </property>
</Properties>
</file>