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图片文档标题</w:t>
      </w:r>
    </w:p>
    <w:p>
      <w:r>
        <w:t xml:space="preserve">图片前正文</w:t>
      </w:r>
    </w:p>
    <w:p>
      <w:r>
        <w:rPr/>
        <w:drawing>
          <wp:inline xmlns:wp="http://schemas.openxmlformats.org/drawingml/2006/wordprocessingDrawing" distT="0" distB="0" distL="0" distR="0">
            <wp:extent cx="9525" cy="9525"/>
            <wp:docPr id="1" name="图片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图片后正文</w:t>
      </w:r>
    </w:p>
    <w:sectPr>
      <w:pgSz w:w="11906" w:h="16838"/>
      <w:pgMar w:top="1440" w:right="1800" w:bottom="1440" w:left="180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styleId="Normal">
    <w:name w:val="Normal"/>
    <w:rPr>
      <w:sz w:val="21"/>
    </w:rPr>
  </w:style>
  <w:style w:type="paragraph" w:styleId="Heading1">
    <w:name w:val="heading 1"/>
    <w:outlineLvl w:val="0"/>
    <w:rPr>
      <w:sz w:val="32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