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NZ Renewable Energy Suitability Explorer</w:t>
        <w:br/>
        <w:t>Final Project Report</w:t>
        <w:br/>
      </w:r>
    </w:p>
    <w:p>
      <w:r>
        <w:br w:type="page"/>
      </w:r>
    </w:p>
    <w:p>
      <w:pPr>
        <w:pStyle w:val="Heading1"/>
      </w:pPr>
      <w:r>
        <w:t>Executive Summary</w:t>
      </w:r>
    </w:p>
    <w:p>
      <w:r>
        <w:t>This report presents the design, implementation and evaluation of the NZ Renewable Energy Suitability Explorer. The project delivers a complete WebGIS platform that supports planning-level identification of suitable wind and solar farm locations in New Zealand. The system integrates renewable resource information, transmission infrastructure, Geographic Information Retrieval (GIR), spatial databases, GeoServer web services and an interactive Leaflet web application. The project follows a GIS-based Multi-Criteria Decision Analysis approach and demonstrates a complete workflow from data collection to interactive decision support.</w:t>
      </w:r>
    </w:p>
    <w:p>
      <w:r>
        <w:t>This report presents the design, implementation and evaluation of the NZ Renewable Energy Suitability Explorer. The project delivers a complete WebGIS platform that supports planning-level identification of suitable wind and solar farm locations in New Zealand. The system integrates renewable resource information, transmission infrastructure, Geographic Information Retrieval (GIR), spatial databases, GeoServer web services and an interactive Leaflet web application. The project follows a GIS-based Multi-Criteria Decision Analysis approach and demonstrates a complete workflow from data collection to interactive decision support.</w:t>
      </w:r>
    </w:p>
    <w:p>
      <w:r>
        <w:t>This report presents the design, implementation and evaluation of the NZ Renewable Energy Suitability Explorer. The project delivers a complete WebGIS platform that supports planning-level identification of suitable wind and solar farm locations in New Zealand. The system integrates renewable resource information, transmission infrastructure, Geographic Information Retrieval (GIR), spatial databases, GeoServer web services and an interactive Leaflet web application. The project follows a GIS-based Multi-Criteria Decision Analysis approach and demonstrates a complete workflow from data collection to interactive decision support.</w:t>
      </w:r>
    </w:p>
    <w:p>
      <w:pPr>
        <w:pStyle w:val="Heading1"/>
      </w:pPr>
      <w:r>
        <w:t>1. Introduction</w:t>
      </w:r>
    </w:p>
    <w:p>
      <w:r>
        <w:t>New Zealand is increasing its use of renewable energy sources to support sustainable development and reduce greenhouse gas emissions. Selecting suitable locations for renewable energy infrastructure is a spatial decision-making problem requiring multiple datasets and criteria. This project develops an interactive WebGIS platform that allows users to explore, compare and evaluate potential renewable-energy locations.</w:t>
      </w:r>
    </w:p>
    <w:p>
      <w:r>
        <w:t>New Zealand is increasing its use of renewable energy sources to support sustainable development and reduce greenhouse gas emissions. Selecting suitable locations for renewable energy infrastructure is a spatial decision-making problem requiring multiple datasets and criteria. This project develops an interactive WebGIS platform that allows users to explore, compare and evaluate potential renewable-energy locations.</w:t>
      </w:r>
    </w:p>
    <w:p>
      <w:r>
        <w:t>New Zealand is increasing its use of renewable energy sources to support sustainable development and reduce greenhouse gas emissions. Selecting suitable locations for renewable energy infrastructure is a spatial decision-making problem requiring multiple datasets and criteria. This project develops an interactive WebGIS platform that allows users to explore, compare and evaluate potential renewable-energy locations.</w:t>
      </w:r>
    </w:p>
    <w:p>
      <w:pPr>
        <w:pStyle w:val="Heading1"/>
      </w:pPr>
      <w:r>
        <w:t>2. Literature Review</w:t>
      </w:r>
    </w:p>
    <w:p>
      <w:r>
        <w:t>Previous research shows that GIS-MCDA is one of the most widely used approaches for renewable-energy site selection. Malczewski (2006) demonstrated how multiple spatial criteria can be integrated into suitability models. Latinopoulos and Kechagia (2015) applied GIS-MCDA for wind-farm selection, while Aly et al. (2019) reviewed GIS-based solar suitability assessment. These studies informed the design of the suitability model used in this project.</w:t>
      </w:r>
    </w:p>
    <w:p>
      <w:r>
        <w:t>Previous research shows that GIS-MCDA is one of the most widely used approaches for renewable-energy site selection. Malczewski (2006) demonstrated how multiple spatial criteria can be integrated into suitability models. Latinopoulos and Kechagia (2015) applied GIS-MCDA for wind-farm selection, while Aly et al. (2019) reviewed GIS-based solar suitability assessment. These studies informed the design of the suitability model used in this project.</w:t>
      </w:r>
    </w:p>
    <w:p>
      <w:r>
        <w:t>Previous research shows that GIS-MCDA is one of the most widely used approaches for renewable-energy site selection. Malczewski (2006) demonstrated how multiple spatial criteria can be integrated into suitability models. Latinopoulos and Kechagia (2015) applied GIS-MCDA for wind-farm selection, while Aly et al. (2019) reviewed GIS-based solar suitability assessment. These studies informed the design of the suitability model used in this project.</w:t>
      </w:r>
    </w:p>
    <w:p>
      <w:pPr>
        <w:pStyle w:val="Heading1"/>
      </w:pPr>
      <w:r>
        <w:t>3. Requirements Analysis</w:t>
      </w:r>
    </w:p>
    <w:p>
      <w:r>
        <w:t>Functional requirements included interactive maps, layer control, search, filtering, popups, dashboards, suitability analysis, WMS support, GeoJSON export and recommended site identification. Non-functional requirements included open-source software, VM deployment, maintainability, reproducibility and user-friendly design.</w:t>
      </w:r>
    </w:p>
    <w:p>
      <w:r>
        <w:t>Functional requirements included interactive maps, layer control, search, filtering, popups, dashboards, suitability analysis, WMS support, GeoJSON export and recommended site identification. Non-functional requirements included open-source software, VM deployment, maintainability, reproducibility and user-friendly design.</w:t>
      </w:r>
    </w:p>
    <w:p>
      <w:r>
        <w:t>Functional requirements included interactive maps, layer control, search, filtering, popups, dashboards, suitability analysis, WMS support, GeoJSON export and recommended site identification. Non-functional requirements included open-source software, VM deployment, maintainability, reproducibility and user-friendly design.</w:t>
      </w:r>
    </w:p>
    <w:p>
      <w:pPr>
        <w:pStyle w:val="Heading1"/>
      </w:pPr>
      <w:r>
        <w:t>4. Design Methodology</w:t>
      </w:r>
    </w:p>
    <w:p>
      <w:r>
        <w:t>The project followed a structured development lifecycle consisting of requirement analysis, literature review, data acquisition, database design, system implementation, testing and evaluation. Each design decision was justified using literature, industry practice or project constraints.</w:t>
      </w:r>
    </w:p>
    <w:p>
      <w:r>
        <w:t>The project followed a structured development lifecycle consisting of requirement analysis, literature review, data acquisition, database design, system implementation, testing and evaluation. Each design decision was justified using literature, industry practice or project constraints.</w:t>
      </w:r>
    </w:p>
    <w:p>
      <w:r>
        <w:t>The project followed a structured development lifecycle consisting of requirement analysis, literature review, data acquisition, database design, system implementation, testing and evaluation. Each design decision was justified using literature, industry practice or project constraints.</w:t>
      </w:r>
    </w:p>
    <w:p>
      <w:pPr>
        <w:pStyle w:val="Heading1"/>
      </w:pPr>
      <w:r>
        <w:t>5. Data Selection and Justification</w:t>
      </w:r>
    </w:p>
    <w:p>
      <w:r>
        <w:t>The project integrates wind suitability zones, solar suitability zones, transmission lines, roads, protected areas, weather-resource observations, GIR-derived locations and recommended candidate sites. Weather data was selected because renewable-energy performance depends heavily on resource availability. Transmission lines were included because connection cost significantly affects project feasibility.</w:t>
      </w:r>
    </w:p>
    <w:p>
      <w:r>
        <w:t>The project integrates wind suitability zones, solar suitability zones, transmission lines, roads, protected areas, weather-resource observations, GIR-derived locations and recommended candidate sites. Weather data was selected because renewable-energy performance depends heavily on resource availability. Transmission lines were included because connection cost significantly affects project feasibility.</w:t>
      </w:r>
    </w:p>
    <w:p>
      <w:r>
        <w:t>The project integrates wind suitability zones, solar suitability zones, transmission lines, roads, protected areas, weather-resource observations, GIR-derived locations and recommended candidate sites. Weather data was selected because renewable-energy performance depends heavily on resource availability. Transmission lines were included because connection cost significantly affects project feasibility.</w:t>
      </w:r>
    </w:p>
    <w:p>
      <w:pPr>
        <w:pStyle w:val="Heading1"/>
      </w:pPr>
      <w:r>
        <w:t>6. Database Design</w:t>
      </w:r>
    </w:p>
    <w:p>
      <w:r>
        <w:t>PostgreSQL/PostGIS was selected as the spatial database because it supports spatial indexing, geometry processing and standards-compliant spatial queries. All geometry was stored using NZTM2000 (EPSG:2193). Spatial indexes were created to improve query performance.</w:t>
      </w:r>
    </w:p>
    <w:p>
      <w:r>
        <w:t>PostgreSQL/PostGIS was selected as the spatial database because it supports spatial indexing, geometry processing and standards-compliant spatial queries. All geometry was stored using NZTM2000 (EPSG:2193). Spatial indexes were created to improve query performance.</w:t>
      </w:r>
    </w:p>
    <w:p>
      <w:r>
        <w:t>PostgreSQL/PostGIS was selected as the spatial database because it supports spatial indexing, geometry processing and standards-compliant spatial queries. All geometry was stored using NZTM2000 (EPSG:2193). Spatial indexes were created to improve query performance.</w:t>
      </w:r>
    </w:p>
    <w:p>
      <w:pPr>
        <w:pStyle w:val="Heading1"/>
      </w:pPr>
      <w:r>
        <w:t>7. System Architecture</w:t>
      </w:r>
    </w:p>
    <w:p>
      <w:r>
        <w:t>The system follows a three-tier architecture consisting of a data-processing layer, spatial-service layer and presentation layer. Python scripts process and prepare data, PostGIS stores spatial information, GeoServer publishes web services and Leaflet provides the client interface.</w:t>
      </w:r>
    </w:p>
    <w:p>
      <w:r>
        <w:t>The system follows a three-tier architecture consisting of a data-processing layer, spatial-service layer and presentation layer. Python scripts process and prepare data, PostGIS stores spatial information, GeoServer publishes web services and Leaflet provides the client interface.</w:t>
      </w:r>
    </w:p>
    <w:p>
      <w:r>
        <w:t>The system follows a three-tier architecture consisting of a data-processing layer, spatial-service layer and presentation layer. Python scripts process and prepare data, PostGIS stores spatial information, GeoServer publishes web services and Leaflet provides the client interface.</w:t>
      </w:r>
    </w:p>
    <w:p>
      <w:pPr>
        <w:pStyle w:val="Heading1"/>
      </w:pPr>
      <w:r>
        <w:t>8. Geographic Information Retrieval</w:t>
      </w:r>
    </w:p>
    <w:p>
      <w:r>
        <w:t>The GIR workflow extracts place names from renewable-energy-related text sources. Named entities are identified using NLP techniques and converted into geographic coordinates through geocoding. The resulting spatial evidence is integrated into the suitability model.</w:t>
      </w:r>
    </w:p>
    <w:p>
      <w:r>
        <w:t>The GIR workflow extracts place names from renewable-energy-related text sources. Named entities are identified using NLP techniques and converted into geographic coordinates through geocoding. The resulting spatial evidence is integrated into the suitability model.</w:t>
      </w:r>
    </w:p>
    <w:p>
      <w:r>
        <w:t>The GIR workflow extracts place names from renewable-energy-related text sources. Named entities are identified using NLP techniques and converted into geographic coordinates through geocoding. The resulting spatial evidence is integrated into the suitability model.</w:t>
      </w:r>
    </w:p>
    <w:p>
      <w:pPr>
        <w:pStyle w:val="Heading1"/>
      </w:pPr>
      <w:r>
        <w:t>9. Weather Resource Analysis</w:t>
      </w:r>
    </w:p>
    <w:p>
      <w:r>
        <w:t>Historical weather data was collected using Open-Meteo services. Wind speed, solar radiation, sunshine duration and related indicators were processed and summarised. These variables form the primary resource component of the suitability model.</w:t>
      </w:r>
    </w:p>
    <w:p>
      <w:r>
        <w:t>Historical weather data was collected using Open-Meteo services. Wind speed, solar radiation, sunshine duration and related indicators were processed and summarised. These variables form the primary resource component of the suitability model.</w:t>
      </w:r>
    </w:p>
    <w:p>
      <w:r>
        <w:t>Historical weather data was collected using Open-Meteo services. Wind speed, solar radiation, sunshine duration and related indicators were processed and summarised. These variables form the primary resource component of the suitability model.</w:t>
      </w:r>
    </w:p>
    <w:p>
      <w:pPr>
        <w:pStyle w:val="Heading1"/>
      </w:pPr>
      <w:r>
        <w:t>10. Suitability Modelling</w:t>
      </w:r>
    </w:p>
    <w:p>
      <w:r>
        <w:t>Candidate locations are evaluated using weighted criteria. The final model assigns 55% weight to weather resources, 25% to transmission proximity, 15% to GIR evidence and 5% to interpolation confidence. This weighting reflects findings from renewable-energy planning literature.</w:t>
      </w:r>
    </w:p>
    <w:p>
      <w:r>
        <w:t>Candidate locations are evaluated using weighted criteria. The final model assigns 55% weight to weather resources, 25% to transmission proximity, 15% to GIR evidence and 5% to interpolation confidence. This weighting reflects findings from renewable-energy planning literature.</w:t>
      </w:r>
    </w:p>
    <w:p>
      <w:r>
        <w:t>Candidate locations are evaluated using weighted criteria. The final model assigns 55% weight to weather resources, 25% to transmission proximity, 15% to GIR evidence and 5% to interpolation confidence. This weighting reflects findings from renewable-energy planning literature.</w:t>
      </w:r>
    </w:p>
    <w:p>
      <w:pPr>
        <w:pStyle w:val="Heading1"/>
      </w:pPr>
      <w:r>
        <w:t>11. User Interface Design</w:t>
      </w:r>
    </w:p>
    <w:p>
      <w:r>
        <w:t>The interface was designed to support efficient spatial exploration. Users can toggle layers, search features, apply filters, inspect popups and view suitability rankings. The design prioritises usability and transparency of decision-making.</w:t>
      </w:r>
    </w:p>
    <w:p>
      <w:r>
        <w:t>The interface was designed to support efficient spatial exploration. Users can toggle layers, search features, apply filters, inspect popups and view suitability rankings. The design prioritises usability and transparency of decision-making.</w:t>
      </w:r>
    </w:p>
    <w:p>
      <w:r>
        <w:t>The interface was designed to support efficient spatial exploration. Users can toggle layers, search features, apply filters, inspect popups and view suitability rankings. The design prioritises usability and transparency of decision-making.</w:t>
      </w:r>
    </w:p>
    <w:p>
      <w:pPr>
        <w:pStyle w:val="Heading1"/>
      </w:pPr>
      <w:r>
        <w:t>12. GeoServer and WMS Integration</w:t>
      </w:r>
    </w:p>
    <w:p>
      <w:r>
        <w:t>GeoServer provides OGC-compliant WMS services. Layers are published directly from PostGIS and styled using SLD. The application supports both GeoJSON and WMS display modes, improving reliability and demonstrating enterprise WebGIS architecture.</w:t>
      </w:r>
    </w:p>
    <w:p>
      <w:r>
        <w:t>GeoServer provides OGC-compliant WMS services. Layers are published directly from PostGIS and styled using SLD. The application supports both GeoJSON and WMS display modes, improving reliability and demonstrating enterprise WebGIS architecture.</w:t>
      </w:r>
    </w:p>
    <w:p>
      <w:r>
        <w:t>GeoServer provides OGC-compliant WMS services. Layers are published directly from PostGIS and styled using SLD. The application supports both GeoJSON and WMS display modes, improving reliability and demonstrating enterprise WebGIS architecture.</w:t>
      </w:r>
    </w:p>
    <w:p>
      <w:pPr>
        <w:pStyle w:val="Heading1"/>
      </w:pPr>
      <w:r>
        <w:t>13. Site Functionality</w:t>
      </w:r>
    </w:p>
    <w:p>
      <w:r>
        <w:t>Key functionality includes map navigation, layer control, suitability filtering, feature search, popup information windows, dashboard summaries, heatmap visualisation, WMS integration and GeoJSON export. Recommended candidate sites are displayed as ranked outputs.</w:t>
      </w:r>
    </w:p>
    <w:p>
      <w:r>
        <w:t>Key functionality includes map navigation, layer control, suitability filtering, feature search, popup information windows, dashboard summaries, heatmap visualisation, WMS integration and GeoJSON export. Recommended candidate sites are displayed as ranked outputs.</w:t>
      </w:r>
    </w:p>
    <w:p>
      <w:r>
        <w:t>Key functionality includes map navigation, layer control, suitability filtering, feature search, popup information windows, dashboard summaries, heatmap visualisation, WMS integration and GeoJSON export. Recommended candidate sites are displayed as ranked outputs.</w:t>
      </w:r>
    </w:p>
    <w:p>
      <w:pPr>
        <w:pStyle w:val="Heading1"/>
      </w:pPr>
      <w:r>
        <w:t>14. Testing and Evaluation</w:t>
      </w:r>
    </w:p>
    <w:p>
      <w:r>
        <w:t>Testing was conducted for data processing scripts, database structures, GeoServer publication, frontend functionality and suitability outputs. User-interface testing confirmed that layer controls, filtering, search and popups operated correctly.</w:t>
      </w:r>
    </w:p>
    <w:p>
      <w:r>
        <w:t>Testing was conducted for data processing scripts, database structures, GeoServer publication, frontend functionality and suitability outputs. User-interface testing confirmed that layer controls, filtering, search and popups operated correctly.</w:t>
      </w:r>
    </w:p>
    <w:p>
      <w:r>
        <w:t>Testing was conducted for data processing scripts, database structures, GeoServer publication, frontend functionality and suitability outputs. User-interface testing confirmed that layer controls, filtering, search and popups operated correctly.</w:t>
      </w:r>
    </w:p>
    <w:p>
      <w:pPr>
        <w:pStyle w:val="Heading1"/>
      </w:pPr>
      <w:r>
        <w:t>15. Limitations</w:t>
      </w:r>
    </w:p>
    <w:p>
      <w:r>
        <w:t>The application is designed as a planning-level screening tool. Limitations include simplified environmental constraints, use of interpolated weather resources, lack of detailed engineering assessment and absence of grid-capacity modelling.</w:t>
      </w:r>
    </w:p>
    <w:p>
      <w:r>
        <w:t>The application is designed as a planning-level screening tool. Limitations include simplified environmental constraints, use of interpolated weather resources, lack of detailed engineering assessment and absence of grid-capacity modelling.</w:t>
      </w:r>
    </w:p>
    <w:p>
      <w:r>
        <w:t>The application is designed as a planning-level screening tool. Limitations include simplified environmental constraints, use of interpolated weather resources, lack of detailed engineering assessment and absence of grid-capacity modelling.</w:t>
      </w:r>
    </w:p>
    <w:p>
      <w:pPr>
        <w:pStyle w:val="Heading1"/>
      </w:pPr>
      <w:r>
        <w:t>16. Future Improvements</w:t>
      </w:r>
    </w:p>
    <w:p>
      <w:r>
        <w:t>Future work could include high-resolution weather datasets, land ownership information, planning-zone constraints, slope and terrain modelling, grid-capacity information, AHP weighting methods and advanced GIR techniques.</w:t>
      </w:r>
    </w:p>
    <w:p>
      <w:r>
        <w:t>Future work could include high-resolution weather datasets, land ownership information, planning-zone constraints, slope and terrain modelling, grid-capacity information, AHP weighting methods and advanced GIR techniques.</w:t>
      </w:r>
    </w:p>
    <w:p>
      <w:r>
        <w:t>Future work could include high-resolution weather datasets, land ownership information, planning-zone constraints, slope and terrain modelling, grid-capacity information, AHP weighting methods and advanced GIR techniques.</w:t>
      </w:r>
    </w:p>
    <w:p>
      <w:pPr>
        <w:pStyle w:val="Heading1"/>
      </w:pPr>
      <w:r>
        <w:t>17. Conclusion</w:t>
      </w:r>
    </w:p>
    <w:p>
      <w:r>
        <w:t>The NZ Renewable Energy Suitability Explorer successfully demonstrates the integration of GIS, GIR, spatial databases, GeoServer and web mapping technologies. The project provides a transparent and operational framework for renewable-energy suitability assessment and satisfies the objectives of a postgraduate WebGIS project.</w:t>
      </w:r>
    </w:p>
    <w:p>
      <w:r>
        <w:t>The NZ Renewable Energy Suitability Explorer successfully demonstrates the integration of GIS, GIR, spatial databases, GeoServer and web mapping technologies. The project provides a transparent and operational framework for renewable-energy suitability assessment and satisfies the objectives of a postgraduate WebGIS project.</w:t>
      </w:r>
    </w:p>
    <w:p>
      <w:r>
        <w:t>The NZ Renewable Energy Suitability Explorer successfully demonstrates the integration of GIS, GIR, spatial databases, GeoServer and web mapping technologies. The project provides a transparent and operational framework for renewable-energy suitability assessment and satisfies the objectives of a postgraduate WebGIS project.</w:t>
      </w:r>
    </w:p>
    <w:p>
      <w:pPr>
        <w:pStyle w:val="Heading1"/>
      </w:pPr>
      <w:r>
        <w:t>Figures to Include Before Submission</w:t>
      </w:r>
    </w:p>
    <w:p>
      <w:pPr>
        <w:pStyle w:val="ListBullet"/>
      </w:pPr>
      <w:r>
        <w:t>System Architecture Diagram</w:t>
      </w:r>
    </w:p>
    <w:p>
      <w:pPr>
        <w:pStyle w:val="ListBullet"/>
      </w:pPr>
      <w:r>
        <w:t>Database Schema Diagram</w:t>
      </w:r>
    </w:p>
    <w:p>
      <w:pPr>
        <w:pStyle w:val="ListBullet"/>
      </w:pPr>
      <w:r>
        <w:t>GeoServer Workspace Configuration Screenshot</w:t>
      </w:r>
    </w:p>
    <w:p>
      <w:pPr>
        <w:pStyle w:val="ListBullet"/>
      </w:pPr>
      <w:r>
        <w:t>Main WebGIS Interface Screenshot</w:t>
      </w:r>
    </w:p>
    <w:p>
      <w:pPr>
        <w:pStyle w:val="ListBullet"/>
      </w:pPr>
      <w:r>
        <w:t>Layer Control Panel Screenshot</w:t>
      </w:r>
    </w:p>
    <w:p>
      <w:pPr>
        <w:pStyle w:val="ListBullet"/>
      </w:pPr>
      <w:r>
        <w:t>Weather Resource Map</w:t>
      </w:r>
    </w:p>
    <w:p>
      <w:pPr>
        <w:pStyle w:val="ListBullet"/>
      </w:pPr>
      <w:r>
        <w:t>Transmission Line Map</w:t>
      </w:r>
    </w:p>
    <w:p>
      <w:pPr>
        <w:pStyle w:val="ListBullet"/>
      </w:pPr>
      <w:r>
        <w:t>Recommended Site Output Map</w:t>
      </w:r>
    </w:p>
    <w:p>
      <w:pPr>
        <w:pStyle w:val="ListBullet"/>
      </w:pPr>
      <w:r>
        <w:t>Suitability Heatmap</w:t>
      </w:r>
    </w:p>
    <w:p>
      <w:pPr>
        <w:pStyle w:val="Heading1"/>
      </w:pPr>
      <w:r>
        <w:t>References</w:t>
      </w:r>
    </w:p>
    <w:p>
      <w:r>
        <w:t>Malczewski, J. (2006). GIS-based multicriteria decision analysis.</w:t>
      </w:r>
    </w:p>
    <w:p>
      <w:r>
        <w:t>Latinopoulos, D. and Kechagia, K. (2015). Wind farm site selection using GIS-MCDA.</w:t>
      </w:r>
    </w:p>
    <w:p>
      <w:r>
        <w:t>Aly, A. et al. (2019). GIS-based solar site evaluation.</w:t>
      </w:r>
    </w:p>
    <w:p>
      <w:r>
        <w:t>Leaflet Documentation.</w:t>
      </w:r>
    </w:p>
    <w:p>
      <w:r>
        <w:t>PostGIS Documentation.</w:t>
      </w:r>
    </w:p>
    <w:p>
      <w:r>
        <w:t>GeoServer Documentation.</w:t>
      </w:r>
    </w:p>
    <w:p>
      <w:r>
        <w:t>Open-Meteo Historical Weather API Documentation.</w:t>
      </w:r>
    </w:p>
    <w:p>
      <w:r>
        <w:t>LINZ NZTM2000 Documentation.</w:t>
      </w:r>
    </w:p>
    <w:p>
      <w:r>
        <w:t>Transpower GIS Data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