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民事上诉状</w:t>
      </w:r>
      <w:bookmarkEnd w:id="0"/>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上诉人（原审被告）：</w:t>
      </w:r>
      <w:r>
        <w:rPr>
          <w:rFonts w:hint="eastAsia" w:ascii="宋体" w:hAnsi="宋体" w:eastAsia="宋体" w:cs="宋体"/>
          <w:sz w:val="24"/>
          <w:szCs w:val="24"/>
          <w:u w:val="single"/>
        </w:rPr>
        <w:t>        </w:t>
      </w:r>
      <w:r>
        <w:rPr>
          <w:rFonts w:hint="eastAsia" w:ascii="宋体" w:hAnsi="宋体" w:eastAsia="宋体" w:cs="宋体"/>
          <w:sz w:val="24"/>
          <w:szCs w:val="24"/>
        </w:rPr>
        <w:t>，男，</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日出生，</w:t>
      </w:r>
      <w:r>
        <w:rPr>
          <w:rFonts w:hint="eastAsia" w:ascii="宋体" w:hAnsi="宋体" w:eastAsia="宋体" w:cs="宋体"/>
          <w:sz w:val="24"/>
          <w:szCs w:val="24"/>
          <w:u w:val="single"/>
        </w:rPr>
        <w:t>    </w:t>
      </w:r>
      <w:r>
        <w:rPr>
          <w:rFonts w:hint="eastAsia" w:ascii="宋体" w:hAnsi="宋体" w:eastAsia="宋体" w:cs="宋体"/>
          <w:sz w:val="24"/>
          <w:szCs w:val="24"/>
        </w:rPr>
        <w:t>族，</w:t>
      </w:r>
      <w:r>
        <w:rPr>
          <w:rFonts w:hint="eastAsia" w:ascii="宋体" w:hAnsi="宋体" w:eastAsia="宋体" w:cs="宋体"/>
          <w:sz w:val="24"/>
          <w:szCs w:val="24"/>
          <w:u w:val="single"/>
        </w:rPr>
        <w:t>        </w:t>
      </w:r>
      <w:r>
        <w:rPr>
          <w:rFonts w:hint="eastAsia" w:ascii="宋体" w:hAnsi="宋体" w:eastAsia="宋体" w:cs="宋体"/>
          <w:sz w:val="24"/>
          <w:szCs w:val="24"/>
        </w:rPr>
        <w:t>建筑事务所建筑师，住</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号楼</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门</w:t>
      </w:r>
      <w:r>
        <w:rPr>
          <w:rFonts w:hint="eastAsia" w:ascii="宋体" w:hAnsi="宋体" w:eastAsia="宋体" w:cs="宋体"/>
          <w:sz w:val="24"/>
          <w:szCs w:val="24"/>
          <w:u w:val="single"/>
        </w:rPr>
        <w:t>    </w:t>
      </w:r>
      <w:r>
        <w:rPr>
          <w:rFonts w:hint="eastAsia" w:ascii="宋体" w:hAnsi="宋体" w:eastAsia="宋体" w:cs="宋体"/>
          <w:sz w:val="24"/>
          <w:szCs w:val="24"/>
        </w:rPr>
        <w:t>号，身份证号</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被上诉人（原审原告）：</w:t>
      </w:r>
      <w:r>
        <w:rPr>
          <w:rFonts w:hint="eastAsia" w:ascii="宋体" w:hAnsi="宋体" w:eastAsia="宋体" w:cs="宋体"/>
          <w:sz w:val="24"/>
          <w:szCs w:val="24"/>
          <w:u w:val="single"/>
        </w:rPr>
        <w:t>        </w:t>
      </w:r>
      <w:r>
        <w:rPr>
          <w:rFonts w:hint="eastAsia" w:ascii="宋体" w:hAnsi="宋体" w:eastAsia="宋体" w:cs="宋体"/>
          <w:sz w:val="24"/>
          <w:szCs w:val="24"/>
        </w:rPr>
        <w:t>，女，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日出生，</w:t>
      </w:r>
      <w:r>
        <w:rPr>
          <w:rFonts w:hint="eastAsia" w:ascii="宋体" w:hAnsi="宋体" w:eastAsia="宋体" w:cs="宋体"/>
          <w:sz w:val="24"/>
          <w:szCs w:val="24"/>
          <w:u w:val="single"/>
        </w:rPr>
        <w:t>    </w:t>
      </w:r>
      <w:r>
        <w:rPr>
          <w:rFonts w:hint="eastAsia" w:ascii="宋体" w:hAnsi="宋体" w:eastAsia="宋体" w:cs="宋体"/>
          <w:sz w:val="24"/>
          <w:szCs w:val="24"/>
        </w:rPr>
        <w:t>族，</w:t>
      </w:r>
      <w:r>
        <w:rPr>
          <w:rFonts w:hint="eastAsia" w:ascii="宋体" w:hAnsi="宋体" w:eastAsia="宋体" w:cs="宋体"/>
          <w:sz w:val="24"/>
          <w:szCs w:val="24"/>
          <w:u w:val="single"/>
        </w:rPr>
        <w:t>        </w:t>
      </w:r>
      <w:r>
        <w:rPr>
          <w:rFonts w:hint="eastAsia" w:ascii="宋体" w:hAnsi="宋体" w:eastAsia="宋体" w:cs="宋体"/>
          <w:sz w:val="24"/>
          <w:szCs w:val="24"/>
        </w:rPr>
        <w:t>公关公司员工，住</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号楼</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门</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上诉人不服</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区人民法院作出的（</w:t>
      </w:r>
      <w:r>
        <w:rPr>
          <w:rFonts w:hint="eastAsia" w:ascii="宋体" w:hAnsi="宋体" w:eastAsia="宋体" w:cs="宋体"/>
          <w:sz w:val="24"/>
          <w:szCs w:val="24"/>
          <w:u w:val="single"/>
        </w:rPr>
        <w:t>        </w:t>
      </w:r>
      <w:r>
        <w:rPr>
          <w:rFonts w:hint="eastAsia" w:ascii="宋体" w:hAnsi="宋体" w:eastAsia="宋体" w:cs="宋体"/>
          <w:sz w:val="24"/>
          <w:szCs w:val="24"/>
        </w:rPr>
        <w:t>）京</w:t>
      </w:r>
      <w:r>
        <w:rPr>
          <w:rFonts w:hint="eastAsia" w:ascii="宋体" w:hAnsi="宋体" w:eastAsia="宋体" w:cs="宋体"/>
          <w:sz w:val="24"/>
          <w:szCs w:val="24"/>
          <w:u w:val="single"/>
        </w:rPr>
        <w:t>        </w:t>
      </w:r>
      <w:r>
        <w:rPr>
          <w:rFonts w:hint="eastAsia" w:ascii="宋体" w:hAnsi="宋体" w:eastAsia="宋体" w:cs="宋体"/>
          <w:sz w:val="24"/>
          <w:szCs w:val="24"/>
        </w:rPr>
        <w:t>民初字第</w:t>
      </w:r>
      <w:r>
        <w:rPr>
          <w:rFonts w:hint="eastAsia" w:ascii="宋体" w:hAnsi="宋体" w:eastAsia="宋体" w:cs="宋体"/>
          <w:sz w:val="24"/>
          <w:szCs w:val="24"/>
          <w:u w:val="single"/>
        </w:rPr>
        <w:t>    </w:t>
      </w:r>
      <w:r>
        <w:rPr>
          <w:rFonts w:hint="eastAsia" w:ascii="宋体" w:hAnsi="宋体" w:eastAsia="宋体" w:cs="宋体"/>
          <w:sz w:val="24"/>
          <w:szCs w:val="24"/>
        </w:rPr>
        <w:t>号民事判决书。依据《中华人民共和国民事诉讼法》的相关规定，特向贵院提起上诉。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诉讼请求：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一、改判（</w:t>
      </w:r>
      <w:r>
        <w:rPr>
          <w:rFonts w:hint="eastAsia" w:ascii="宋体" w:hAnsi="宋体" w:eastAsia="宋体" w:cs="宋体"/>
          <w:sz w:val="24"/>
          <w:szCs w:val="24"/>
          <w:u w:val="single"/>
        </w:rPr>
        <w:t>        </w:t>
      </w:r>
      <w:r>
        <w:rPr>
          <w:rFonts w:hint="eastAsia" w:ascii="宋体" w:hAnsi="宋体" w:eastAsia="宋体" w:cs="宋体"/>
          <w:sz w:val="24"/>
          <w:szCs w:val="24"/>
        </w:rPr>
        <w:t>）京</w:t>
      </w:r>
      <w:r>
        <w:rPr>
          <w:rFonts w:hint="eastAsia" w:ascii="宋体" w:hAnsi="宋体" w:eastAsia="宋体" w:cs="宋体"/>
          <w:sz w:val="24"/>
          <w:szCs w:val="24"/>
          <w:u w:val="single"/>
        </w:rPr>
        <w:t>        </w:t>
      </w:r>
      <w:r>
        <w:rPr>
          <w:rFonts w:hint="eastAsia" w:ascii="宋体" w:hAnsi="宋体" w:eastAsia="宋体" w:cs="宋体"/>
          <w:sz w:val="24"/>
          <w:szCs w:val="24"/>
        </w:rPr>
        <w:t>民初字第</w:t>
      </w:r>
      <w:r>
        <w:rPr>
          <w:rFonts w:hint="eastAsia" w:ascii="宋体" w:hAnsi="宋体" w:eastAsia="宋体" w:cs="宋体"/>
          <w:sz w:val="24"/>
          <w:szCs w:val="24"/>
          <w:u w:val="single"/>
        </w:rPr>
        <w:t>    </w:t>
      </w:r>
      <w:r>
        <w:rPr>
          <w:rFonts w:hint="eastAsia" w:ascii="宋体" w:hAnsi="宋体" w:eastAsia="宋体" w:cs="宋体"/>
          <w:sz w:val="24"/>
          <w:szCs w:val="24"/>
        </w:rPr>
        <w:t>号民事判决书第二项，判决</w:t>
      </w:r>
      <w:r>
        <w:rPr>
          <w:rFonts w:hint="eastAsia" w:ascii="宋体" w:hAnsi="宋体" w:eastAsia="宋体" w:cs="宋体"/>
          <w:sz w:val="24"/>
          <w:szCs w:val="24"/>
          <w:u w:val="single"/>
        </w:rPr>
        <w:t>        </w:t>
      </w:r>
      <w:r>
        <w:rPr>
          <w:rFonts w:hint="eastAsia" w:ascii="宋体" w:hAnsi="宋体" w:eastAsia="宋体" w:cs="宋体"/>
          <w:sz w:val="24"/>
          <w:szCs w:val="24"/>
        </w:rPr>
        <w:t>归上诉人抚养；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二、如二审法院仍旧判决子女归女方抚养，则改判（</w:t>
      </w:r>
      <w:r>
        <w:rPr>
          <w:rFonts w:hint="eastAsia" w:ascii="宋体" w:hAnsi="宋体" w:eastAsia="宋体" w:cs="宋体"/>
          <w:sz w:val="24"/>
          <w:szCs w:val="24"/>
          <w:u w:val="single"/>
        </w:rPr>
        <w:t>        </w:t>
      </w:r>
      <w:r>
        <w:rPr>
          <w:rFonts w:hint="eastAsia" w:ascii="宋体" w:hAnsi="宋体" w:eastAsia="宋体" w:cs="宋体"/>
          <w:sz w:val="24"/>
          <w:szCs w:val="24"/>
        </w:rPr>
        <w:t>）京</w:t>
      </w:r>
      <w:r>
        <w:rPr>
          <w:rFonts w:hint="eastAsia" w:ascii="宋体" w:hAnsi="宋体" w:eastAsia="宋体" w:cs="宋体"/>
          <w:sz w:val="24"/>
          <w:szCs w:val="24"/>
          <w:u w:val="single"/>
        </w:rPr>
        <w:t>        </w:t>
      </w:r>
      <w:r>
        <w:rPr>
          <w:rFonts w:hint="eastAsia" w:ascii="宋体" w:hAnsi="宋体" w:eastAsia="宋体" w:cs="宋体"/>
          <w:sz w:val="24"/>
          <w:szCs w:val="24"/>
        </w:rPr>
        <w:t>民初字第</w:t>
      </w:r>
      <w:r>
        <w:rPr>
          <w:rFonts w:hint="eastAsia" w:ascii="宋体" w:hAnsi="宋体" w:eastAsia="宋体" w:cs="宋体"/>
          <w:sz w:val="24"/>
          <w:szCs w:val="24"/>
          <w:u w:val="single"/>
        </w:rPr>
        <w:t>    </w:t>
      </w:r>
      <w:r>
        <w:rPr>
          <w:rFonts w:hint="eastAsia" w:ascii="宋体" w:hAnsi="宋体" w:eastAsia="宋体" w:cs="宋体"/>
          <w:sz w:val="24"/>
          <w:szCs w:val="24"/>
        </w:rPr>
        <w:t>号民事判决书第三项，判决</w:t>
      </w:r>
      <w:r>
        <w:rPr>
          <w:rFonts w:hint="eastAsia" w:ascii="宋体" w:hAnsi="宋体" w:eastAsia="宋体" w:cs="宋体"/>
          <w:sz w:val="24"/>
          <w:szCs w:val="24"/>
          <w:u w:val="single"/>
        </w:rPr>
        <w:t>        </w:t>
      </w:r>
      <w:r>
        <w:rPr>
          <w:rFonts w:hint="eastAsia" w:ascii="宋体" w:hAnsi="宋体" w:eastAsia="宋体" w:cs="宋体"/>
          <w:sz w:val="24"/>
          <w:szCs w:val="24"/>
        </w:rPr>
        <w:t>每两周可探视</w:t>
      </w:r>
      <w:r>
        <w:rPr>
          <w:rFonts w:hint="eastAsia" w:ascii="宋体" w:hAnsi="宋体" w:eastAsia="宋体" w:cs="宋体"/>
          <w:sz w:val="24"/>
          <w:szCs w:val="24"/>
          <w:u w:val="single"/>
        </w:rPr>
        <w:t>        </w:t>
      </w:r>
      <w:r>
        <w:rPr>
          <w:rFonts w:hint="eastAsia" w:ascii="宋体" w:hAnsi="宋体" w:eastAsia="宋体" w:cs="宋体"/>
          <w:sz w:val="24"/>
          <w:szCs w:val="24"/>
        </w:rPr>
        <w:t>一次，一次两天；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三、改判（</w:t>
      </w:r>
      <w:r>
        <w:rPr>
          <w:rFonts w:hint="eastAsia" w:ascii="宋体" w:hAnsi="宋体" w:eastAsia="宋体" w:cs="宋体"/>
          <w:sz w:val="24"/>
          <w:szCs w:val="24"/>
          <w:u w:val="single"/>
        </w:rPr>
        <w:t>        </w:t>
      </w:r>
      <w:r>
        <w:rPr>
          <w:rFonts w:hint="eastAsia" w:ascii="宋体" w:hAnsi="宋体" w:eastAsia="宋体" w:cs="宋体"/>
          <w:sz w:val="24"/>
          <w:szCs w:val="24"/>
        </w:rPr>
        <w:t>）京</w:t>
      </w:r>
      <w:r>
        <w:rPr>
          <w:rFonts w:hint="eastAsia" w:ascii="宋体" w:hAnsi="宋体" w:eastAsia="宋体" w:cs="宋体"/>
          <w:sz w:val="24"/>
          <w:szCs w:val="24"/>
          <w:u w:val="single"/>
        </w:rPr>
        <w:t>        </w:t>
      </w:r>
      <w:r>
        <w:rPr>
          <w:rFonts w:hint="eastAsia" w:ascii="宋体" w:hAnsi="宋体" w:eastAsia="宋体" w:cs="宋体"/>
          <w:sz w:val="24"/>
          <w:szCs w:val="24"/>
        </w:rPr>
        <w:t>民初字第</w:t>
      </w:r>
      <w:r>
        <w:rPr>
          <w:rFonts w:hint="eastAsia" w:ascii="宋体" w:hAnsi="宋体" w:eastAsia="宋体" w:cs="宋体"/>
          <w:sz w:val="24"/>
          <w:szCs w:val="24"/>
          <w:u w:val="single"/>
        </w:rPr>
        <w:t>    </w:t>
      </w:r>
      <w:r>
        <w:rPr>
          <w:rFonts w:hint="eastAsia" w:ascii="宋体" w:hAnsi="宋体" w:eastAsia="宋体" w:cs="宋体"/>
          <w:sz w:val="24"/>
          <w:szCs w:val="24"/>
        </w:rPr>
        <w:t>号民事判决书第四项中关于房屋的分割内容，认定上诉人撤销赠与成立，</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号楼</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门</w:t>
      </w:r>
      <w:r>
        <w:rPr>
          <w:rFonts w:hint="eastAsia" w:ascii="宋体" w:hAnsi="宋体" w:eastAsia="宋体" w:cs="宋体"/>
          <w:sz w:val="24"/>
          <w:szCs w:val="24"/>
          <w:u w:val="single"/>
        </w:rPr>
        <w:t>    </w:t>
      </w:r>
      <w:r>
        <w:rPr>
          <w:rFonts w:hint="eastAsia" w:ascii="宋体" w:hAnsi="宋体" w:eastAsia="宋体" w:cs="宋体"/>
          <w:sz w:val="24"/>
          <w:szCs w:val="24"/>
        </w:rPr>
        <w:t>号房屋为</w:t>
      </w:r>
      <w:r>
        <w:rPr>
          <w:rFonts w:hint="eastAsia" w:ascii="宋体" w:hAnsi="宋体" w:eastAsia="宋体" w:cs="宋体"/>
          <w:sz w:val="24"/>
          <w:szCs w:val="24"/>
          <w:u w:val="single"/>
        </w:rPr>
        <w:t>        </w:t>
      </w:r>
      <w:r>
        <w:rPr>
          <w:rFonts w:hint="eastAsia" w:ascii="宋体" w:hAnsi="宋体" w:eastAsia="宋体" w:cs="宋体"/>
          <w:sz w:val="24"/>
          <w:szCs w:val="24"/>
        </w:rPr>
        <w:t>的个人财产，被上诉人仅享有婚后共同还贷部分所对应的折价；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四、一二审诉讼费由双方平均承担。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事实及理由：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一、一审判决女儿归原告方抚养，对女儿成长不利。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婚生女</w:t>
      </w:r>
      <w:r>
        <w:rPr>
          <w:rFonts w:hint="eastAsia" w:ascii="宋体" w:hAnsi="宋体" w:eastAsia="宋体" w:cs="宋体"/>
          <w:sz w:val="24"/>
          <w:szCs w:val="24"/>
          <w:u w:val="single"/>
        </w:rPr>
        <w:t>        </w:t>
      </w:r>
      <w:r>
        <w:rPr>
          <w:rFonts w:hint="eastAsia" w:ascii="宋体" w:hAnsi="宋体" w:eastAsia="宋体" w:cs="宋体"/>
          <w:sz w:val="24"/>
          <w:szCs w:val="24"/>
        </w:rPr>
        <w:t>现年</w:t>
      </w:r>
      <w:r>
        <w:rPr>
          <w:rFonts w:hint="eastAsia" w:ascii="宋体" w:hAnsi="宋体" w:eastAsia="宋体" w:cs="宋体"/>
          <w:sz w:val="24"/>
          <w:szCs w:val="24"/>
          <w:u w:val="single"/>
        </w:rPr>
        <w:t>    </w:t>
      </w:r>
      <w:r>
        <w:rPr>
          <w:rFonts w:hint="eastAsia" w:ascii="宋体" w:hAnsi="宋体" w:eastAsia="宋体" w:cs="宋体"/>
          <w:sz w:val="24"/>
          <w:szCs w:val="24"/>
        </w:rPr>
        <w:t>岁，已超过</w:t>
      </w:r>
      <w:r>
        <w:rPr>
          <w:rFonts w:hint="eastAsia" w:ascii="宋体" w:hAnsi="宋体" w:eastAsia="宋体" w:cs="宋体"/>
          <w:sz w:val="24"/>
          <w:szCs w:val="24"/>
          <w:u w:val="single"/>
        </w:rPr>
        <w:t>    </w:t>
      </w:r>
      <w:r>
        <w:rPr>
          <w:rFonts w:hint="eastAsia" w:ascii="宋体" w:hAnsi="宋体" w:eastAsia="宋体" w:cs="宋体"/>
          <w:sz w:val="24"/>
          <w:szCs w:val="24"/>
        </w:rPr>
        <w:t>周岁，依法可以判归父亲抚养。且其处在成长的关键阶段，今后需面临入托、入学等众多人生环节。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被上诉人（一审原告）在一审第一次开庭中自述在</w:t>
      </w:r>
      <w:r>
        <w:rPr>
          <w:rFonts w:hint="eastAsia" w:ascii="宋体" w:hAnsi="宋体" w:eastAsia="宋体" w:cs="宋体"/>
          <w:sz w:val="24"/>
          <w:szCs w:val="24"/>
          <w:u w:val="single"/>
        </w:rPr>
        <w:t>        </w:t>
      </w:r>
      <w:r>
        <w:rPr>
          <w:rFonts w:hint="eastAsia" w:ascii="宋体" w:hAnsi="宋体" w:eastAsia="宋体" w:cs="宋体"/>
          <w:sz w:val="24"/>
          <w:szCs w:val="24"/>
        </w:rPr>
        <w:t>某企业供职、第二次开庭又表示自己在</w:t>
      </w:r>
      <w:r>
        <w:rPr>
          <w:rFonts w:hint="eastAsia" w:ascii="宋体" w:hAnsi="宋体" w:eastAsia="宋体" w:cs="宋体"/>
          <w:sz w:val="24"/>
          <w:szCs w:val="24"/>
          <w:u w:val="single"/>
        </w:rPr>
        <w:t>        </w:t>
      </w:r>
      <w:r>
        <w:rPr>
          <w:rFonts w:hint="eastAsia" w:ascii="宋体" w:hAnsi="宋体" w:eastAsia="宋体" w:cs="宋体"/>
          <w:sz w:val="24"/>
          <w:szCs w:val="24"/>
        </w:rPr>
        <w:t>公司。不论其职业真伪，起码颇不稳定。且原告自称银行卡中余额仅有人民币</w:t>
      </w:r>
      <w:r>
        <w:rPr>
          <w:rFonts w:hint="eastAsia" w:ascii="宋体" w:hAnsi="宋体" w:eastAsia="宋体" w:cs="宋体"/>
          <w:sz w:val="24"/>
          <w:szCs w:val="24"/>
          <w:u w:val="single"/>
        </w:rPr>
        <w:t>    </w:t>
      </w:r>
      <w:r>
        <w:rPr>
          <w:rFonts w:hint="eastAsia" w:ascii="宋体" w:hAnsi="宋体" w:eastAsia="宋体" w:cs="宋体"/>
          <w:sz w:val="24"/>
          <w:szCs w:val="24"/>
        </w:rPr>
        <w:t>元，基本无财产可言，根本不具备提供孩子正常成长的基本经济能力。原告既然自述就业，必然会将养育子女的责任转移到其父母身上，但原告自述其父母长期患病，显然无照顾幼女能力。加之原告母亲长期患有焦虑症、脾气暴躁、行事极端，对幼女成长极其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总之，被上诉人</w:t>
      </w:r>
      <w:r>
        <w:rPr>
          <w:rFonts w:hint="eastAsia" w:ascii="宋体" w:hAnsi="宋体" w:eastAsia="宋体" w:cs="宋体"/>
          <w:sz w:val="24"/>
          <w:szCs w:val="24"/>
          <w:u w:val="single"/>
        </w:rPr>
        <w:t>        </w:t>
      </w:r>
      <w:r>
        <w:rPr>
          <w:rFonts w:hint="eastAsia" w:ascii="宋体" w:hAnsi="宋体" w:eastAsia="宋体" w:cs="宋体"/>
          <w:sz w:val="24"/>
          <w:szCs w:val="24"/>
        </w:rPr>
        <w:t>在</w:t>
      </w:r>
      <w:r>
        <w:rPr>
          <w:rFonts w:hint="eastAsia" w:ascii="宋体" w:hAnsi="宋体" w:eastAsia="宋体" w:cs="宋体"/>
          <w:sz w:val="24"/>
          <w:szCs w:val="24"/>
          <w:u w:val="single"/>
        </w:rPr>
        <w:t>        </w:t>
      </w:r>
      <w:r>
        <w:rPr>
          <w:rFonts w:hint="eastAsia" w:ascii="宋体" w:hAnsi="宋体" w:eastAsia="宋体" w:cs="宋体"/>
          <w:sz w:val="24"/>
          <w:szCs w:val="24"/>
        </w:rPr>
        <w:t>无财产、无房屋、无户口、无稳定工作、且在其父母带病的情况下，根本无法为幼女提供健康适宜的成长环境。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诉人及其父母，对孩子感情深厚，无论在原告孕产还是孩子养育期间都付出了巨大心力和物质（往来照看车票及花费单据为证）。各方面条件均更有利。因此，将子女判归上诉人抚养，更有利于子女的健康成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二、一审法院对探望权的判决频率过低，时间过少，割裂了被告方与女儿的正常亲情联系。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如二审法院不同意将子女抚养权判归上诉人，上诉人则要求对探望权进行改判。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上诉人与被上诉人双方离婚纠纷期间，被上诉人一直不让上诉人接触子女，上诉人为保护幼儿身心，不愿与被上诉人一家发生冲突，争抢子女。但内心一直极度渴望与女儿的亲情，由于被上诉人的刻意隔离，已导致父女祖父母与孙辈无法相认。被告方对孩子无一日不思念，上述隔离对上诉人及其父母心理感情伤害巨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一审法院所判决的一个月可以探视子女一次，一次一天，频率显然过低，时间过短。上诉人于情于理都无法接受。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三、一审将婚前购买的房屋作为夫妻共同财产分割，存在明显的认定事实和适用法律错误。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一审基本情况：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涉案房屋为</w:t>
      </w:r>
      <w:r>
        <w:rPr>
          <w:rFonts w:hint="eastAsia" w:ascii="宋体" w:hAnsi="宋体" w:eastAsia="宋体" w:cs="宋体"/>
          <w:sz w:val="24"/>
          <w:szCs w:val="24"/>
          <w:u w:val="single"/>
        </w:rPr>
        <w:t>        </w:t>
      </w:r>
      <w:r>
        <w:rPr>
          <w:rFonts w:hint="eastAsia" w:ascii="宋体" w:hAnsi="宋体" w:eastAsia="宋体" w:cs="宋体"/>
          <w:sz w:val="24"/>
          <w:szCs w:val="24"/>
        </w:rPr>
        <w:t>婚前以自己名义购买并向银行贷款，婚前父母有出资，当时三人有口头约定，</w:t>
      </w:r>
      <w:r>
        <w:rPr>
          <w:rFonts w:hint="eastAsia" w:ascii="宋体" w:hAnsi="宋体" w:eastAsia="宋体" w:cs="宋体"/>
          <w:sz w:val="24"/>
          <w:szCs w:val="24"/>
          <w:u w:val="single"/>
        </w:rPr>
        <w:t>        </w:t>
      </w:r>
      <w:r>
        <w:rPr>
          <w:rFonts w:hint="eastAsia" w:ascii="宋体" w:hAnsi="宋体" w:eastAsia="宋体" w:cs="宋体"/>
          <w:sz w:val="24"/>
          <w:szCs w:val="24"/>
        </w:rPr>
        <w:t>卖房时，会将父母的本金及增值返还，因此三人之间对房屋的关系是投资关系。与</w:t>
      </w:r>
      <w:r>
        <w:rPr>
          <w:rFonts w:hint="eastAsia" w:ascii="宋体" w:hAnsi="宋体" w:eastAsia="宋体" w:cs="宋体"/>
          <w:sz w:val="24"/>
          <w:szCs w:val="24"/>
          <w:u w:val="single"/>
        </w:rPr>
        <w:t>        </w:t>
      </w:r>
      <w:r>
        <w:rPr>
          <w:rFonts w:hint="eastAsia" w:ascii="宋体" w:hAnsi="宋体" w:eastAsia="宋体" w:cs="宋体"/>
          <w:sz w:val="24"/>
          <w:szCs w:val="24"/>
        </w:rPr>
        <w:t>结婚后，双方共同还贷。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一审中，原告提交证据四证明双方签有夫妻财产约定，将</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号楼</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门</w:t>
      </w:r>
      <w:r>
        <w:rPr>
          <w:rFonts w:hint="eastAsia" w:ascii="宋体" w:hAnsi="宋体" w:eastAsia="宋体" w:cs="宋体"/>
          <w:sz w:val="24"/>
          <w:szCs w:val="24"/>
          <w:u w:val="single"/>
        </w:rPr>
        <w:t>    </w:t>
      </w:r>
      <w:r>
        <w:rPr>
          <w:rFonts w:hint="eastAsia" w:ascii="宋体" w:hAnsi="宋体" w:eastAsia="宋体" w:cs="宋体"/>
          <w:sz w:val="24"/>
          <w:szCs w:val="24"/>
        </w:rPr>
        <w:t>号房屋约定成了夫妻的共有财产。上诉人（原审被告）当时质证如下：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1.该协议是在结婚登记第二日（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日）原告及其家人的压力下所写，不是被告的本意，不认可该协议的有效性。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即便法官认可该约定的有效性，但房屋未进行产权变更登记，赠与并未完成。根据婚姻法司法解释三第六条及合同法第一百八十六条，在赠与财产权利转移前，被告可依法行使撤销权，现被告正式撤销对原告的赠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3.根据婚姻法司法解释三第十条的规定，被告仅同意就婚后还贷的部分依法补偿给原告。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4.第二次开庭时上诉人（原审被告）又补充了父母证言和出资证明，以证实该房屋系</w:t>
      </w:r>
      <w:r>
        <w:rPr>
          <w:rFonts w:hint="eastAsia" w:ascii="宋体" w:hAnsi="宋体" w:eastAsia="宋体" w:cs="宋体"/>
          <w:sz w:val="24"/>
          <w:szCs w:val="24"/>
          <w:u w:val="single"/>
        </w:rPr>
        <w:t>        </w:t>
      </w:r>
      <w:r>
        <w:rPr>
          <w:rFonts w:hint="eastAsia" w:ascii="宋体" w:hAnsi="宋体" w:eastAsia="宋体" w:cs="宋体"/>
          <w:sz w:val="24"/>
          <w:szCs w:val="24"/>
        </w:rPr>
        <w:t>与父母共同投资，其父母享有投资份额，父母不知道</w:t>
      </w:r>
      <w:r>
        <w:rPr>
          <w:rFonts w:hint="eastAsia" w:ascii="宋体" w:hAnsi="宋体" w:eastAsia="宋体" w:cs="宋体"/>
          <w:sz w:val="24"/>
          <w:szCs w:val="24"/>
          <w:u w:val="single"/>
        </w:rPr>
        <w:t>        </w:t>
      </w:r>
      <w:r>
        <w:rPr>
          <w:rFonts w:hint="eastAsia" w:ascii="宋体" w:hAnsi="宋体" w:eastAsia="宋体" w:cs="宋体"/>
          <w:sz w:val="24"/>
          <w:szCs w:val="24"/>
        </w:rPr>
        <w:t>擅自处分共有房屋，属于无权处分，夫妻财产约定理应无效。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根据以上情况，上诉人认为，一审法院主要存在以下认定事实和适用法律的错误：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（1）上诉人约定房屋为共有应认定为赠与性质，依法有权在不动产产权变动之前撤销赠与，房屋应判归</w:t>
      </w:r>
      <w:r>
        <w:rPr>
          <w:rFonts w:hint="eastAsia" w:ascii="宋体" w:hAnsi="宋体" w:eastAsia="宋体" w:cs="宋体"/>
          <w:sz w:val="24"/>
          <w:szCs w:val="24"/>
          <w:u w:val="single"/>
        </w:rPr>
        <w:t>        </w:t>
      </w:r>
      <w:r>
        <w:rPr>
          <w:rFonts w:hint="eastAsia" w:ascii="宋体" w:hAnsi="宋体" w:eastAsia="宋体" w:cs="宋体"/>
          <w:sz w:val="24"/>
          <w:szCs w:val="24"/>
        </w:rPr>
        <w:t>所有，被上诉人只能享有婚后还贷部分所对应的折价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最高人民法院关于适用〈中华人民共和国婚姻法〉若干问题的解释（三）》第六条（以下简称司法解释三第六条）的规定，婚前或者婚姻关系存续期间，当事人约定将一方所有的房产赠与另一方，赠与方在赠与房产变更登记之前撤销赠与，另一方请求判令继续履行的，人民法院可以按照合同法第一百八十六条的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本案中，上诉人在结婚第二天将个人名下的房屋约定为夫妻共有，应视为将其中的一半赠与给了被上诉人</w:t>
      </w:r>
      <w:r>
        <w:rPr>
          <w:rFonts w:hint="eastAsia" w:ascii="宋体" w:hAnsi="宋体" w:eastAsia="宋体" w:cs="宋体"/>
          <w:sz w:val="24"/>
          <w:szCs w:val="24"/>
          <w:u w:val="single"/>
        </w:rPr>
        <w:t>        </w:t>
      </w:r>
      <w:r>
        <w:rPr>
          <w:rFonts w:hint="eastAsia" w:ascii="宋体" w:hAnsi="宋体" w:eastAsia="宋体" w:cs="宋体"/>
          <w:sz w:val="24"/>
          <w:szCs w:val="24"/>
        </w:rPr>
        <w:t>，应适用司法解释三第六条，认定为赠与行为。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时，根据合同法第一百八十六条，赠与人在赠与财产的权利转移之前可以撤销赠与。第一百八十七条规定，赠与的财产依法需要办理登记等手续的，应当办理有关手续。众所周知，不动产赠与的完成应以过户完成为准，既然未办理产权过户手续，应视为财产权利还未转移，上诉人依法可行使撤销权。上诉人在一审时明示法庭要撤销赠与，房屋就应当按照司法解释三第十条的规定判决归上诉人所有，被上诉人仅享有婚后共同还贷所对应的折价（婚姻法司法解释三第十条： 夫妻一方婚前签订不动产买卖合同，以个人财产支付首付款并在银行贷款，婚后用夫妻共同财产还贷，不动产登记于首付款支付方名下的，离婚时该不动产由双方协议处理。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前款规定不能达成协议的，人民法院可以判决该不动产归产权登记一方，尚未归还的贷款为产权登记一方的个人债务。双方婚后共同还贷支付的款项及其相对应财产增值部分，离婚时应根据婚姻法第三十九条第一款规定的原则，由产权登记一方对另一方进行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一审法院在被告明示撤销赠与的前提下对于夫妻财产约定是不是适用赠与，被告有无撤销权等未做任何论述和考虑，只是认定夫妻财产约定有效，就认定房屋是夫妻共同财产，是明显的认定事实和适用法律错误。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（2）从“夫妻财产约定”内容看，赠与也是附条件和义务的，现条件和义务未达成，赠与理应可以被撤销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在原告提交的证据四“夫妻同产归属约定”中，明文写到赠与的应付义务及条件为“</w:t>
      </w:r>
      <w:r>
        <w:rPr>
          <w:rFonts w:hint="eastAsia" w:ascii="宋体" w:hAnsi="宋体" w:eastAsia="宋体" w:cs="宋体"/>
          <w:sz w:val="24"/>
          <w:szCs w:val="24"/>
          <w:u w:val="single"/>
        </w:rPr>
        <w:t>        </w:t>
      </w:r>
      <w:r>
        <w:rPr>
          <w:rFonts w:hint="eastAsia" w:ascii="宋体" w:hAnsi="宋体" w:eastAsia="宋体" w:cs="宋体"/>
          <w:sz w:val="24"/>
          <w:szCs w:val="24"/>
        </w:rPr>
        <w:t>，孝敬老人，同心合居，以结永好，特此为证。”即赠与是以婚姻和睦存续为条件。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但实际情况为原告方父母于</w:t>
      </w:r>
      <w:r>
        <w:rPr>
          <w:rFonts w:hint="eastAsia" w:ascii="宋体" w:hAnsi="宋体" w:eastAsia="宋体" w:cs="宋体"/>
          <w:sz w:val="24"/>
          <w:szCs w:val="24"/>
          <w:u w:val="single"/>
        </w:rPr>
        <w:t>    </w:t>
      </w:r>
      <w:r>
        <w:rPr>
          <w:rFonts w:hint="eastAsia" w:ascii="宋体" w:hAnsi="宋体" w:eastAsia="宋体" w:cs="宋体"/>
          <w:sz w:val="24"/>
          <w:szCs w:val="24"/>
        </w:rPr>
        <w:t>年开始变本加厉干预原被告家庭生活，同时原告在</w:t>
      </w:r>
      <w:r>
        <w:rPr>
          <w:rFonts w:hint="eastAsia" w:ascii="宋体" w:hAnsi="宋体" w:eastAsia="宋体" w:cs="宋体"/>
          <w:sz w:val="24"/>
          <w:szCs w:val="24"/>
          <w:u w:val="single"/>
        </w:rPr>
        <w:t>    </w:t>
      </w:r>
      <w:r>
        <w:rPr>
          <w:rFonts w:hint="eastAsia" w:ascii="宋体" w:hAnsi="宋体" w:eastAsia="宋体" w:cs="宋体"/>
          <w:sz w:val="24"/>
          <w:szCs w:val="24"/>
        </w:rPr>
        <w:t>月（婚后不到</w:t>
      </w:r>
      <w:r>
        <w:rPr>
          <w:rFonts w:hint="eastAsia" w:ascii="宋体" w:hAnsi="宋体" w:eastAsia="宋体" w:cs="宋体"/>
          <w:sz w:val="24"/>
          <w:szCs w:val="24"/>
          <w:u w:val="single"/>
        </w:rPr>
        <w:t>    </w:t>
      </w:r>
      <w:r>
        <w:rPr>
          <w:rFonts w:hint="eastAsia" w:ascii="宋体" w:hAnsi="宋体" w:eastAsia="宋体" w:cs="宋体"/>
          <w:sz w:val="24"/>
          <w:szCs w:val="24"/>
        </w:rPr>
        <w:t>年）率先提出离婚，并于其后主动提起离婚诉讼。显然违背该赠与约定的所附条件及义务。根据中华人民共和国合同法第一百九十二条 受赠人有以下情形之一的，赠与人可以撤销赠与（三）不履行赠与合同约定的义务。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因此，从这个角度，上诉人也完全可以撤销赠与，一审法院漠视被告撤销赠与的主张，也是明显的认定事实和适用法律错误。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（3）一审法院对上诉人父母对房屋的出资认为是债权问题，在被告提交了证据的情况下不处理，也是适用法律的错误，房屋如果作为共同财产分割，</w:t>
      </w:r>
      <w:r>
        <w:rPr>
          <w:rFonts w:hint="eastAsia" w:ascii="宋体" w:hAnsi="宋体" w:eastAsia="宋体" w:cs="宋体"/>
          <w:sz w:val="24"/>
          <w:szCs w:val="24"/>
          <w:u w:val="single"/>
        </w:rPr>
        <w:t>        </w:t>
      </w:r>
      <w:r>
        <w:rPr>
          <w:rFonts w:hint="eastAsia" w:ascii="宋体" w:hAnsi="宋体" w:eastAsia="宋体" w:cs="宋体"/>
          <w:sz w:val="24"/>
          <w:szCs w:val="24"/>
        </w:rPr>
        <w:t>父母对房屋的出资也应当认定为双方的共同债务、由双方共同承担才对。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一审中，上诉人（原审被告）已向法庭提交了证据13、17和18，可以证明</w:t>
      </w:r>
      <w:r>
        <w:rPr>
          <w:rFonts w:hint="eastAsia" w:ascii="宋体" w:hAnsi="宋体" w:eastAsia="宋体" w:cs="宋体"/>
          <w:sz w:val="24"/>
          <w:szCs w:val="24"/>
          <w:u w:val="single"/>
        </w:rPr>
        <w:t>        </w:t>
      </w:r>
      <w:r>
        <w:rPr>
          <w:rFonts w:hint="eastAsia" w:ascii="宋体" w:hAnsi="宋体" w:eastAsia="宋体" w:cs="宋体"/>
          <w:sz w:val="24"/>
          <w:szCs w:val="24"/>
        </w:rPr>
        <w:t>父母曾向房屋出资人民币</w:t>
      </w:r>
      <w:r>
        <w:rPr>
          <w:rFonts w:hint="eastAsia" w:ascii="宋体" w:hAnsi="宋体" w:eastAsia="宋体" w:cs="宋体"/>
          <w:sz w:val="24"/>
          <w:szCs w:val="24"/>
          <w:u w:val="single"/>
        </w:rPr>
        <w:t>    </w:t>
      </w:r>
      <w:r>
        <w:rPr>
          <w:rFonts w:hint="eastAsia" w:ascii="宋体" w:hAnsi="宋体" w:eastAsia="宋体" w:cs="宋体"/>
          <w:sz w:val="24"/>
          <w:szCs w:val="24"/>
        </w:rPr>
        <w:t>元。该人民币</w:t>
      </w:r>
      <w:r>
        <w:rPr>
          <w:rFonts w:hint="eastAsia" w:ascii="宋体" w:hAnsi="宋体" w:eastAsia="宋体" w:cs="宋体"/>
          <w:sz w:val="24"/>
          <w:szCs w:val="24"/>
          <w:u w:val="single"/>
        </w:rPr>
        <w:t>    </w:t>
      </w:r>
      <w:r>
        <w:rPr>
          <w:rFonts w:hint="eastAsia" w:ascii="宋体" w:hAnsi="宋体" w:eastAsia="宋体" w:cs="宋体"/>
          <w:sz w:val="24"/>
          <w:szCs w:val="24"/>
        </w:rPr>
        <w:t>元为投资款，理应享有相应份额的投资利益，</w:t>
      </w:r>
      <w:r>
        <w:rPr>
          <w:rFonts w:hint="eastAsia" w:ascii="宋体" w:hAnsi="宋体" w:eastAsia="宋体" w:cs="宋体"/>
          <w:sz w:val="24"/>
          <w:szCs w:val="24"/>
          <w:u w:val="single"/>
        </w:rPr>
        <w:t>        </w:t>
      </w:r>
      <w:r>
        <w:rPr>
          <w:rFonts w:hint="eastAsia" w:ascii="宋体" w:hAnsi="宋体" w:eastAsia="宋体" w:cs="宋体"/>
          <w:sz w:val="24"/>
          <w:szCs w:val="24"/>
        </w:rPr>
        <w:t>未经共同投资人同意，将房屋单独处分，侵犯了父母的财产权益。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且在原告提供的证据四“夫妻同产归属约定”中明确写道“</w:t>
      </w:r>
      <w:r>
        <w:rPr>
          <w:rFonts w:hint="eastAsia" w:ascii="宋体" w:hAnsi="宋体" w:eastAsia="宋体" w:cs="宋体"/>
          <w:sz w:val="24"/>
          <w:szCs w:val="24"/>
          <w:u w:val="single"/>
        </w:rPr>
        <w:t>        </w:t>
      </w:r>
      <w:r>
        <w:rPr>
          <w:rFonts w:hint="eastAsia" w:ascii="宋体" w:hAnsi="宋体" w:eastAsia="宋体" w:cs="宋体"/>
          <w:sz w:val="24"/>
          <w:szCs w:val="24"/>
        </w:rPr>
        <w:t>，吾辈幸甚，当思父母扶助之恩，一丝一毫未敢妄置”，原告方当时明确签字，对于被告方父母出资购房，并享有权益之事完全清楚并认可。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一审法官未认定双方存在投资关系，但认为这是债权问题（判决书第6页），既然认为双方存在着债权债务，在认定房屋为共有的前提下，在</w:t>
      </w:r>
      <w:r>
        <w:rPr>
          <w:rFonts w:hint="eastAsia" w:ascii="宋体" w:hAnsi="宋体" w:eastAsia="宋体" w:cs="宋体"/>
          <w:sz w:val="24"/>
          <w:szCs w:val="24"/>
          <w:u w:val="single"/>
        </w:rPr>
        <w:t>        </w:t>
      </w:r>
      <w:r>
        <w:rPr>
          <w:rFonts w:hint="eastAsia" w:ascii="宋体" w:hAnsi="宋体" w:eastAsia="宋体" w:cs="宋体"/>
          <w:sz w:val="24"/>
          <w:szCs w:val="24"/>
        </w:rPr>
        <w:t>已提交了全部证据的情况下，对</w:t>
      </w:r>
      <w:r>
        <w:rPr>
          <w:rFonts w:hint="eastAsia" w:ascii="宋体" w:hAnsi="宋体" w:eastAsia="宋体" w:cs="宋体"/>
          <w:sz w:val="24"/>
          <w:szCs w:val="24"/>
          <w:u w:val="single"/>
        </w:rPr>
        <w:t>        </w:t>
      </w:r>
      <w:r>
        <w:rPr>
          <w:rFonts w:hint="eastAsia" w:ascii="宋体" w:hAnsi="宋体" w:eastAsia="宋体" w:cs="宋体"/>
          <w:sz w:val="24"/>
          <w:szCs w:val="24"/>
        </w:rPr>
        <w:t>父母的出资理应认定为共同债务方为公平，对此，</w:t>
      </w:r>
      <w:r>
        <w:rPr>
          <w:rFonts w:hint="eastAsia" w:ascii="宋体" w:hAnsi="宋体" w:eastAsia="宋体" w:cs="宋体"/>
          <w:sz w:val="24"/>
          <w:szCs w:val="24"/>
          <w:u w:val="single"/>
        </w:rPr>
        <w:t>        </w:t>
      </w:r>
      <w:r>
        <w:rPr>
          <w:rFonts w:hint="eastAsia" w:ascii="宋体" w:hAnsi="宋体" w:eastAsia="宋体" w:cs="宋体"/>
          <w:sz w:val="24"/>
          <w:szCs w:val="24"/>
        </w:rPr>
        <w:t>在提交证据13父母出资凭证时，也在证明内容里提到过，即便法官认可了房屋的共同性质，父母的出资及增值也应一并认定为债务才对，一审法官并未处理，也是认定事实及适用法律错误。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四、即便按照一审法官的认定，其房屋折价的计算方法也出现了严重的错误。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便假设房屋就是夫妻的共同财产，一审法官在折价的计算上也出现了严重的错误，按照现最高院对婚姻法司法解释三的相关解释，房屋价值是包含银行贷款利息的，所以未还贷款利息也要计算在未还债务范围内，但是一审法官只将未还贷款本金进行了扣减，少扣减了约三十万的利息，导致在</w:t>
      </w:r>
      <w:r>
        <w:rPr>
          <w:rFonts w:hint="eastAsia" w:ascii="宋体" w:hAnsi="宋体" w:eastAsia="宋体" w:cs="宋体"/>
          <w:sz w:val="24"/>
          <w:szCs w:val="24"/>
          <w:u w:val="single"/>
        </w:rPr>
        <w:t>        </w:t>
      </w:r>
      <w:r>
        <w:rPr>
          <w:rFonts w:hint="eastAsia" w:ascii="宋体" w:hAnsi="宋体" w:eastAsia="宋体" w:cs="宋体"/>
          <w:sz w:val="24"/>
          <w:szCs w:val="24"/>
        </w:rPr>
        <w:t>应给付</w:t>
      </w:r>
      <w:r>
        <w:rPr>
          <w:rFonts w:hint="eastAsia" w:ascii="宋体" w:hAnsi="宋体" w:eastAsia="宋体" w:cs="宋体"/>
          <w:sz w:val="24"/>
          <w:szCs w:val="24"/>
          <w:u w:val="single"/>
        </w:rPr>
        <w:t>        </w:t>
      </w:r>
      <w:r>
        <w:rPr>
          <w:rFonts w:hint="eastAsia" w:ascii="宋体" w:hAnsi="宋体" w:eastAsia="宋体" w:cs="宋体"/>
          <w:sz w:val="24"/>
          <w:szCs w:val="24"/>
        </w:rPr>
        <w:t>的折价方面，多计算了约十五万元。一审法官的计算公式为：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（房屋现值人民币</w:t>
      </w:r>
      <w:r>
        <w:rPr>
          <w:rFonts w:hint="eastAsia" w:ascii="宋体" w:hAnsi="宋体" w:eastAsia="宋体" w:cs="宋体"/>
          <w:sz w:val="24"/>
          <w:szCs w:val="24"/>
          <w:u w:val="single"/>
        </w:rPr>
        <w:t>    </w:t>
      </w:r>
      <w:r>
        <w:rPr>
          <w:rFonts w:hint="eastAsia" w:ascii="宋体" w:hAnsi="宋体" w:eastAsia="宋体" w:cs="宋体"/>
          <w:sz w:val="24"/>
          <w:szCs w:val="24"/>
        </w:rPr>
        <w:t>元-未还贷款本金人民币</w:t>
      </w:r>
      <w:r>
        <w:rPr>
          <w:rFonts w:hint="eastAsia" w:ascii="宋体" w:hAnsi="宋体" w:eastAsia="宋体" w:cs="宋体"/>
          <w:sz w:val="24"/>
          <w:szCs w:val="24"/>
          <w:u w:val="single"/>
        </w:rPr>
        <w:t>    </w:t>
      </w:r>
      <w:r>
        <w:rPr>
          <w:rFonts w:hint="eastAsia" w:ascii="宋体" w:hAnsi="宋体" w:eastAsia="宋体" w:cs="宋体"/>
          <w:sz w:val="24"/>
          <w:szCs w:val="24"/>
        </w:rPr>
        <w:t>元）/2=人民币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而正确的计算公式应为：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（房屋现值人民币</w:t>
      </w:r>
      <w:r>
        <w:rPr>
          <w:rFonts w:hint="eastAsia" w:ascii="宋体" w:hAnsi="宋体" w:eastAsia="宋体" w:cs="宋体"/>
          <w:sz w:val="24"/>
          <w:szCs w:val="24"/>
          <w:u w:val="single"/>
        </w:rPr>
        <w:t>    </w:t>
      </w:r>
      <w:r>
        <w:rPr>
          <w:rFonts w:hint="eastAsia" w:ascii="宋体" w:hAnsi="宋体" w:eastAsia="宋体" w:cs="宋体"/>
          <w:sz w:val="24"/>
          <w:szCs w:val="24"/>
        </w:rPr>
        <w:t>元-未还贷款本息人民币</w:t>
      </w:r>
      <w:r>
        <w:rPr>
          <w:rFonts w:hint="eastAsia" w:ascii="宋体" w:hAnsi="宋体" w:eastAsia="宋体" w:cs="宋体"/>
          <w:sz w:val="24"/>
          <w:szCs w:val="24"/>
          <w:u w:val="single"/>
        </w:rPr>
        <w:t>    </w:t>
      </w:r>
      <w:r>
        <w:rPr>
          <w:rFonts w:hint="eastAsia" w:ascii="宋体" w:hAnsi="宋体" w:eastAsia="宋体" w:cs="宋体"/>
          <w:sz w:val="24"/>
          <w:szCs w:val="24"/>
        </w:rPr>
        <w:t>元）/2=人民币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综上所述，一审法院出现认定事实及适用法律错误，理应改判，请二审法院依法公正审理本案。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人民法院</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上诉人（签名或盖章）：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A06AB4"/>
    <w:rsid w:val="004C4EEB"/>
    <w:rsid w:val="0087504A"/>
    <w:rsid w:val="015F3BFA"/>
    <w:rsid w:val="03A319DD"/>
    <w:rsid w:val="05BA361A"/>
    <w:rsid w:val="064D5587"/>
    <w:rsid w:val="0716192D"/>
    <w:rsid w:val="07B536B1"/>
    <w:rsid w:val="07E00A8B"/>
    <w:rsid w:val="07EC7280"/>
    <w:rsid w:val="08A545BC"/>
    <w:rsid w:val="0A460810"/>
    <w:rsid w:val="0A825F78"/>
    <w:rsid w:val="0AC403E9"/>
    <w:rsid w:val="0B4A214C"/>
    <w:rsid w:val="0BAF5569"/>
    <w:rsid w:val="0BDC5C32"/>
    <w:rsid w:val="0BF535D0"/>
    <w:rsid w:val="0CC465C1"/>
    <w:rsid w:val="0D8F6E38"/>
    <w:rsid w:val="0DB12327"/>
    <w:rsid w:val="0EA04321"/>
    <w:rsid w:val="0F1D7B02"/>
    <w:rsid w:val="0F2A4D16"/>
    <w:rsid w:val="0F614795"/>
    <w:rsid w:val="102D3127"/>
    <w:rsid w:val="10DD237C"/>
    <w:rsid w:val="11A06AB4"/>
    <w:rsid w:val="11B973CB"/>
    <w:rsid w:val="11CF5FF2"/>
    <w:rsid w:val="1237190D"/>
    <w:rsid w:val="125B3F4E"/>
    <w:rsid w:val="12C20617"/>
    <w:rsid w:val="132A486D"/>
    <w:rsid w:val="137F6B2D"/>
    <w:rsid w:val="147E0CAD"/>
    <w:rsid w:val="14A63A5D"/>
    <w:rsid w:val="14DF6F3D"/>
    <w:rsid w:val="14E649B7"/>
    <w:rsid w:val="167A5BE7"/>
    <w:rsid w:val="1688527C"/>
    <w:rsid w:val="16C55493"/>
    <w:rsid w:val="17ED5EA2"/>
    <w:rsid w:val="18DF4915"/>
    <w:rsid w:val="18F14480"/>
    <w:rsid w:val="1A2C5DCF"/>
    <w:rsid w:val="1A615567"/>
    <w:rsid w:val="1A8504B6"/>
    <w:rsid w:val="1A9A6533"/>
    <w:rsid w:val="1B182848"/>
    <w:rsid w:val="1B7E153B"/>
    <w:rsid w:val="1BF4664C"/>
    <w:rsid w:val="1C3F07FC"/>
    <w:rsid w:val="1C454738"/>
    <w:rsid w:val="1CE72EAE"/>
    <w:rsid w:val="1D2A201B"/>
    <w:rsid w:val="1D3F29BC"/>
    <w:rsid w:val="1D58381C"/>
    <w:rsid w:val="1D7B6982"/>
    <w:rsid w:val="1E965251"/>
    <w:rsid w:val="1EAE69DD"/>
    <w:rsid w:val="1EB0023A"/>
    <w:rsid w:val="1EC955D0"/>
    <w:rsid w:val="1EE426BE"/>
    <w:rsid w:val="1F122A69"/>
    <w:rsid w:val="1F147950"/>
    <w:rsid w:val="1FA00C04"/>
    <w:rsid w:val="1FD9384A"/>
    <w:rsid w:val="20927845"/>
    <w:rsid w:val="22541799"/>
    <w:rsid w:val="236C3EB3"/>
    <w:rsid w:val="2417788B"/>
    <w:rsid w:val="243A3F5C"/>
    <w:rsid w:val="246A4A46"/>
    <w:rsid w:val="24753991"/>
    <w:rsid w:val="254E0464"/>
    <w:rsid w:val="26353990"/>
    <w:rsid w:val="26A50557"/>
    <w:rsid w:val="26C51AF2"/>
    <w:rsid w:val="285B59E9"/>
    <w:rsid w:val="28E42C2B"/>
    <w:rsid w:val="29287846"/>
    <w:rsid w:val="2ADB722C"/>
    <w:rsid w:val="2BD01BA1"/>
    <w:rsid w:val="2C036BE2"/>
    <w:rsid w:val="2C561671"/>
    <w:rsid w:val="2C5B4A69"/>
    <w:rsid w:val="2C6304DA"/>
    <w:rsid w:val="2CE314A5"/>
    <w:rsid w:val="2D4B11AC"/>
    <w:rsid w:val="2D5B1445"/>
    <w:rsid w:val="2D6F4880"/>
    <w:rsid w:val="2DB211CE"/>
    <w:rsid w:val="2EF45C73"/>
    <w:rsid w:val="2EFF26C1"/>
    <w:rsid w:val="2F6776F6"/>
    <w:rsid w:val="2FE31FB9"/>
    <w:rsid w:val="31021172"/>
    <w:rsid w:val="316C7BFF"/>
    <w:rsid w:val="32DB66BA"/>
    <w:rsid w:val="3508531F"/>
    <w:rsid w:val="35504B85"/>
    <w:rsid w:val="35B85379"/>
    <w:rsid w:val="35E45572"/>
    <w:rsid w:val="3649145D"/>
    <w:rsid w:val="36657A8D"/>
    <w:rsid w:val="368B5657"/>
    <w:rsid w:val="36DD3C03"/>
    <w:rsid w:val="37A76D80"/>
    <w:rsid w:val="37EA728B"/>
    <w:rsid w:val="383441F3"/>
    <w:rsid w:val="39E67E20"/>
    <w:rsid w:val="3AD3003B"/>
    <w:rsid w:val="3C2320E3"/>
    <w:rsid w:val="3C4B4853"/>
    <w:rsid w:val="3C901D38"/>
    <w:rsid w:val="3DAE7A50"/>
    <w:rsid w:val="3E802916"/>
    <w:rsid w:val="3EF34536"/>
    <w:rsid w:val="412A04EE"/>
    <w:rsid w:val="415F56A1"/>
    <w:rsid w:val="43D52995"/>
    <w:rsid w:val="44DD3A59"/>
    <w:rsid w:val="45740EC1"/>
    <w:rsid w:val="46D739E5"/>
    <w:rsid w:val="47091A51"/>
    <w:rsid w:val="47A07F87"/>
    <w:rsid w:val="490A3C2A"/>
    <w:rsid w:val="4A6B3A03"/>
    <w:rsid w:val="4BEB07FE"/>
    <w:rsid w:val="4F185B41"/>
    <w:rsid w:val="4F974AC3"/>
    <w:rsid w:val="50166245"/>
    <w:rsid w:val="50A42FA9"/>
    <w:rsid w:val="51CB332C"/>
    <w:rsid w:val="51DD3882"/>
    <w:rsid w:val="52054E68"/>
    <w:rsid w:val="52376372"/>
    <w:rsid w:val="53725DCB"/>
    <w:rsid w:val="53D91C0E"/>
    <w:rsid w:val="54240156"/>
    <w:rsid w:val="54B66DAD"/>
    <w:rsid w:val="54DA00A4"/>
    <w:rsid w:val="5568103B"/>
    <w:rsid w:val="55861BC9"/>
    <w:rsid w:val="55957233"/>
    <w:rsid w:val="55BA2BF2"/>
    <w:rsid w:val="58487F51"/>
    <w:rsid w:val="59075C02"/>
    <w:rsid w:val="59544A75"/>
    <w:rsid w:val="59CA49A5"/>
    <w:rsid w:val="5A0271E8"/>
    <w:rsid w:val="5A944A25"/>
    <w:rsid w:val="5AF0702B"/>
    <w:rsid w:val="5BA8795C"/>
    <w:rsid w:val="5C696132"/>
    <w:rsid w:val="5C6C34CF"/>
    <w:rsid w:val="5D927A97"/>
    <w:rsid w:val="5D981F14"/>
    <w:rsid w:val="5F9B5F67"/>
    <w:rsid w:val="601472B0"/>
    <w:rsid w:val="635E6C08"/>
    <w:rsid w:val="63A9034E"/>
    <w:rsid w:val="63F62D1B"/>
    <w:rsid w:val="647549BF"/>
    <w:rsid w:val="65C55664"/>
    <w:rsid w:val="6635372A"/>
    <w:rsid w:val="68075AB4"/>
    <w:rsid w:val="686629A5"/>
    <w:rsid w:val="6AA36E4A"/>
    <w:rsid w:val="6BFE7EED"/>
    <w:rsid w:val="6CF270C6"/>
    <w:rsid w:val="6E135F18"/>
    <w:rsid w:val="6FBF2A0C"/>
    <w:rsid w:val="71417CA5"/>
    <w:rsid w:val="715C19D1"/>
    <w:rsid w:val="727F7954"/>
    <w:rsid w:val="737C70A1"/>
    <w:rsid w:val="74206444"/>
    <w:rsid w:val="746E43A2"/>
    <w:rsid w:val="750030B7"/>
    <w:rsid w:val="75411E2F"/>
    <w:rsid w:val="76833301"/>
    <w:rsid w:val="770A3FB7"/>
    <w:rsid w:val="77426AE2"/>
    <w:rsid w:val="77EC386C"/>
    <w:rsid w:val="77FF68CB"/>
    <w:rsid w:val="78093506"/>
    <w:rsid w:val="785A2B01"/>
    <w:rsid w:val="78B46036"/>
    <w:rsid w:val="79FB1C99"/>
    <w:rsid w:val="7C747B15"/>
    <w:rsid w:val="7D453115"/>
    <w:rsid w:val="7D821BC5"/>
    <w:rsid w:val="7DE21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968</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2019-10-22T07:21:00Z</dcterms:created>
  <dc:creator>Administrator</dc:creator>
  <cp:lastModifiedBy>Administrator</cp:lastModifiedBy>
  <dcterms:modified xsi:type="dcterms:W3CDTF">2019-10-25T07:18:30Z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