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盖板委托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生产合同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甲方（定制方）：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依照《中华人民共和国合同法》、《中华人民共和国建筑法》及工程所在辖区内有关法律、行政法规，遵循平等、自愿、诚实、信用的原则，结合施工现场的具体情况，现经甲、乙双方共同协商达成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小区一期二标段室外散水沟盖板生产协议。就相关事宜双方协商如下。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建设单位名称：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房地产开发有限公司。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地块二标工程。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建设地点：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建筑面积：单栋六层住宅楼、面积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结构类型：框架结构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盖板数量：共计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栋，以下栋号（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栋）室外散水沟盖板预制及供货。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甲方工作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甲方现场所需要的材料尺寸必须准确，提前两天交由乙方，以便于乙方预制工作顺利开展。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甲方向乙方提供必要的堆放场地，保证乙方材料进场时及时清理堆码。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对于乙方因材料加工时造成不合格产品（板材的几何尺寸、板厚正负偏差大于5mm时）甲方有权要求更换或退货。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甲方暂定500X500X100厚板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片；500X500X80厚板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片，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具体数量待甲方最后通知及以乙方进场产品数量为准。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乙方工作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按甲方提供的规格、尺寸、数量进行成品加工。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乙方成品材料进场时要服从甲方管理、综合考虑、统一安排，必须避开原有的固定机械、电线、架体及施工人员较集中的地方。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成品运输及卸货费用由乙方承担。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进场材料质量标准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乙方进场成品必须按甲方提供的要求及合同规定（预制板分为500X500X100厚；500X500X80厚两种、其配筋如下）。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成品或半成品在甲方未签单验收前，若发现乙方所供产品  （如少筋、露筋、变形、硬脆、开裂、断裂、缺棱掉角；同一片成品中、有两个以上大于20mm见方的瘢痕等）质量及不按规范配筋等问题时，甲方拒绝签单验货。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乙方进场成品的几何尺寸必须满足矩形板对角不大于2mm。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如果甲方及监理发现有不合格产品进行施工时，乙方必须无条件更换或退货。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工程结算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甲方按乙方最后一次供货完毕第二天算起，一周内一次结清乙方货款；但乙方每次供货后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天仍未结算的，乙方有权要求结算已经供货的货款。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过车100厚沟盖板人民币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元/块；非过车80厚沟盖板人民币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元/块（均为落地价）。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1  </w:t>
      </w:r>
      <w:r>
        <w:rPr>
          <w:rFonts w:hint="eastAsia" w:ascii="宋体" w:hAnsi="宋体" w:eastAsia="宋体" w:cs="宋体"/>
          <w:sz w:val="24"/>
          <w:szCs w:val="24"/>
        </w:rPr>
        <w:t>‰向乙方支付违约金，同时仍应履行付款义务。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15 </w:t>
      </w:r>
      <w:r>
        <w:rPr>
          <w:rFonts w:hint="eastAsia" w:ascii="宋体" w:hAnsi="宋体" w:eastAsia="宋体" w:cs="宋体"/>
          <w:sz w:val="24"/>
          <w:szCs w:val="24"/>
        </w:rPr>
        <w:t>日的，乙方有权解除本合同。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协议生效与终止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协议期限：自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期满后双方另行协商。如双方仍有订货履行，仍参照本协议履行。双方另有约定除外。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未尽事宜，经双方当事人友好协商解决，做出补充规定，补充协议的内容将与本协议具有同等法律效力。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本协议一式贰份，双方各持壹份。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99F17A6"/>
    <w:rsid w:val="0D8072E0"/>
    <w:rsid w:val="10BC3690"/>
    <w:rsid w:val="10CC72F4"/>
    <w:rsid w:val="112D17A4"/>
    <w:rsid w:val="13B847E2"/>
    <w:rsid w:val="162C5A0B"/>
    <w:rsid w:val="172A203E"/>
    <w:rsid w:val="1999478A"/>
    <w:rsid w:val="1C80404A"/>
    <w:rsid w:val="1DAD2F12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FC35A8"/>
    <w:rsid w:val="30B55BF3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5E5F7152"/>
    <w:rsid w:val="62D46B79"/>
    <w:rsid w:val="63673486"/>
    <w:rsid w:val="63B91BA8"/>
    <w:rsid w:val="667913A2"/>
    <w:rsid w:val="6DB51EC1"/>
    <w:rsid w:val="6EB75A01"/>
    <w:rsid w:val="711B26BD"/>
    <w:rsid w:val="76C81B0F"/>
    <w:rsid w:val="76E80285"/>
    <w:rsid w:val="786B45E9"/>
    <w:rsid w:val="79B556D0"/>
    <w:rsid w:val="79DA7971"/>
    <w:rsid w:val="7D5C22DC"/>
    <w:rsid w:val="7DF8034B"/>
    <w:rsid w:val="7E5F5455"/>
    <w:rsid w:val="FD55A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