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default" w:cs="宋体"/>
          <w:b/>
          <w:sz w:val="32"/>
          <w:szCs w:val="32"/>
        </w:rPr>
        <w:t>采购</w:t>
      </w:r>
      <w:r>
        <w:rPr>
          <w:rFonts w:hint="eastAsia" w:ascii="宋体" w:hAnsi="宋体" w:eastAsia="宋体" w:cs="宋体"/>
          <w:sz w:val="32"/>
          <w:szCs w:val="32"/>
        </w:rPr>
        <w:t>装饰装修材料</w:t>
      </w:r>
      <w:r>
        <w:rPr>
          <w:rFonts w:hint="eastAsia" w:ascii="宋体" w:hAnsi="宋体" w:eastAsia="宋体" w:cs="宋体"/>
          <w:b/>
          <w:sz w:val="32"/>
          <w:szCs w:val="32"/>
        </w:rPr>
        <w:t>合作合同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更好地促进甲、乙双方业务的开展，进一步规范市场，甲、乙双方依照《中华人民共和国合同法》的相关规定；甲、乙双方本着平等自愿、互惠互利、共同发展的精神，经双方友好协商，就甲方向乙方采购装饰装修材料（以下简称材料），合作经营事宜达成一致意见，并签订如下合作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一、合作品牌与产品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乙方品牌名称：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对应乙方产品：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w:t>
      </w:r>
      <w:r>
        <w:rPr>
          <w:rFonts w:hint="eastAsia" w:ascii="宋体" w:hAnsi="宋体" w:eastAsia="宋体" w:cs="宋体"/>
          <w:b/>
          <w:sz w:val="24"/>
          <w:szCs w:val="24"/>
        </w:rPr>
        <w:t>合作期间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三、合作方式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1.甲、乙双方直接签署合作协议，建立合作关系。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2.合作期间按下列方式返点：</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091"/>
        <w:gridCol w:w="3336"/>
        <w:gridCol w:w="15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总采购金额（元）</w:t>
            </w:r>
          </w:p>
        </w:tc>
        <w:tc>
          <w:tcPr>
            <w:tcW w:w="33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返点比例（%）</w:t>
            </w:r>
          </w:p>
        </w:tc>
        <w:tc>
          <w:tcPr>
            <w:tcW w:w="15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元以上</w:t>
            </w:r>
          </w:p>
        </w:tc>
        <w:tc>
          <w:tcPr>
            <w:tcW w:w="33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元以上</w:t>
            </w:r>
          </w:p>
        </w:tc>
        <w:tc>
          <w:tcPr>
            <w:tcW w:w="33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40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3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3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（1）总采购金额：甲方向乙方采购金额+甲方客户向乙方采购金额。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“甲方客户”定义：以甲方向乙方提供甲方客户名单为准。乙方有异议的，应在收到甲方客户名单后三个工作日内提出异议。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（2）返点支付时间：达成返点标准后一个月内，乙方应向甲方支付返点，甲方开具发票。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（3）合作到期后七天内，根据总采购金额与对应返点比例核算返点，对于未支付的返点由乙方补充支付。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3.甲、乙双方签订合同，甲方确认乙方为相同材料的唯一品牌合作商。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4.甲、乙双方同意采取下列形式对乙方品牌、产品进行适当宣传：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（1）甲方把对乙方的品牌进行业务推荐作为相关制度对内部设计师进行规范执行。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（2）甲方给予乙方每年五次在甲方公司内部的针对设计师进行相关产品推介机会。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（3）甲方承诺每年投放的广告版面上给予乙方品牌与其它类别品牌同等的广告位置（具体以甲方最终统一设计版面为准）。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（4）甲方所推广小区的广告位及宣传单页上给予乙方品牌与其它类别品牌同等的广告位置（具体以甲方最终统一设计版面为准）。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（5）甲方允许乙方在甲方公司内部宣传资料栏上放置乙方材料品牌资料及宣传品供客户取阅参考。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四、材料质量保证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1.乙方应当保证所供应给甲方的材料质量，乙方提供材料的同时，应当向甲方出示提供材料的相关检测报告，并确保供应给甲方的材料为环保合格产品。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按照甲方采购的材料明细单，提供给甲方同一品牌、等级、规格、数量的材料，乙方不得以其它品牌、等级、规格的产品冒充甲方所采购的材料。出现此类情况的，乙方应当及时更换，给甲方造成误工或其它经济损失的，乙方应承担相应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3.乙方供应的材料，应当由双方组织代表进行验收，数量不够的，乙方应当采全额补足的办法，及时供应给甲方，给甲方造成相关损失的，乙方应给予相应的赔偿。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再经营甲方预订采购的材料，或该品牌材料或该规格材料的，乙方应当提前一个月通知甲方，让甲方有足够时间更换材料或调整材料的品牌与规格。乙方未提前通知甲方给甲方造成相关损失的，乙方应当予以甲方相应的补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五、产品价格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1.乙方如有价格变动需提前一周时间通知甲方负责人，同时将该材料的最后新价格提供给甲方（以邮件为准），如乙方市场价格体系变动未及时通知甲方并影响甲方利益的，甲方所受一切损失由乙方承担。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客户不管是甲方人员或电话通知带到乙方展厅，或自行到乙方展厅购买材料都享受在甲方给客户的最低优惠价位，一旦销售成功，经核实是和甲方有关的客户，应计入甲方客户采购金额，乙方应根据最后成交价格按协议给甲方进行返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乙方不得低于市场最低价位出售，或隐瞒甲方客户采购金额，一经发现，甲方将向乙方索取违约金人民币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3.甲、乙双方如有特殊客户要下浮售价，必须经双方协商为最终标准，双方材料相关负责人签字，为最终确认。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六、付款方式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1.甲方直接向乙方采购产品的，按下列第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（1）月结：甲乙双方约定每月进行货款结算。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（2）货到付款：当乙方货物送到甲方处时，甲方付乙方货款的70%，余款应当在</w:t>
      </w:r>
      <w:r>
        <w:rPr>
          <w:rFonts w:hint="eastAsia" w:ascii="宋体" w:hAnsi="宋体" w:eastAsia="宋体" w:cs="宋体"/>
          <w:sz w:val="24"/>
          <w:szCs w:val="24"/>
          <w:u w:val="single"/>
        </w:rPr>
        <w:t>    </w:t>
      </w:r>
      <w:r>
        <w:rPr>
          <w:rFonts w:hint="eastAsia" w:ascii="宋体" w:hAnsi="宋体" w:eastAsia="宋体" w:cs="宋体"/>
          <w:sz w:val="24"/>
          <w:szCs w:val="24"/>
        </w:rPr>
        <w:t>天内结清（发货当日算起）。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（3）根据单个项目付款。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2.乙方应当在结款日之前把配有甲方指定采购人员签字的采购对账单或返利结算清单一并送至甲方公司财务部，财务部为乙方出具相应材料单收据。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3.甲方财务部应在接到乙方材料结算单及返利结算清单的五个工作日内完成对单及核算工作，并及时通知乙方进行材料结款。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4.甲、乙双方指定专人负责日常业务联系及账目核算。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七、纠纷解决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w:t>
      </w:r>
      <w:r>
        <w:rPr>
          <w:rFonts w:hint="eastAsia" w:ascii="宋体" w:hAnsi="宋体" w:eastAsia="宋体" w:cs="宋体"/>
          <w:b/>
          <w:sz w:val="24"/>
          <w:szCs w:val="24"/>
        </w:rPr>
        <w:t>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1.本合同一式二份，双方各执一份，协议附件作为协议的组成部分，具有法律效力。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2.本协议自双方签署后生效。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3.合作期满，双方可续签协议以继续合作，续签新协议时，本协议自动作废。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4.合作期满，双方不再签订协议的，双方之间如发生销售（采购）行为的，仍可适用本协议内容。任何一方事先明确表示异议的除外。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2512B0"/>
    <w:rsid w:val="098A3D7D"/>
    <w:rsid w:val="0CEA5C0D"/>
    <w:rsid w:val="10CB0893"/>
    <w:rsid w:val="116E5567"/>
    <w:rsid w:val="126653EC"/>
    <w:rsid w:val="2652704B"/>
    <w:rsid w:val="26731BAC"/>
    <w:rsid w:val="2687033B"/>
    <w:rsid w:val="295B3AEA"/>
    <w:rsid w:val="3461670E"/>
    <w:rsid w:val="39E96D7A"/>
    <w:rsid w:val="3D6E020A"/>
    <w:rsid w:val="3F1E5589"/>
    <w:rsid w:val="3F291C73"/>
    <w:rsid w:val="4F4B36DA"/>
    <w:rsid w:val="51BC339B"/>
    <w:rsid w:val="54AA7271"/>
    <w:rsid w:val="5A54343E"/>
    <w:rsid w:val="5C506A8D"/>
    <w:rsid w:val="5D4E567D"/>
    <w:rsid w:val="60272ADD"/>
    <w:rsid w:val="606206DC"/>
    <w:rsid w:val="621C27E6"/>
    <w:rsid w:val="63556B43"/>
    <w:rsid w:val="636A44D7"/>
    <w:rsid w:val="697A175C"/>
    <w:rsid w:val="6AFF66CE"/>
    <w:rsid w:val="6DD850D7"/>
    <w:rsid w:val="71376BD5"/>
    <w:rsid w:val="71A210BF"/>
    <w:rsid w:val="75335552"/>
    <w:rsid w:val="75F0014D"/>
    <w:rsid w:val="78AB138F"/>
    <w:rsid w:val="798528B4"/>
    <w:rsid w:val="F233D68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2020-04-01T10:40:52Z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