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汽车饰品</w:t>
      </w:r>
      <w:r>
        <w:rPr>
          <w:rStyle w:val="8"/>
          <w:rFonts w:hint="default" w:cs="宋体"/>
          <w:b/>
          <w:sz w:val="32"/>
          <w:szCs w:val="32"/>
        </w:rPr>
        <w:t>代理经销</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甲方（授权方）：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乙方（被授权方）：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甲方推出的汽车饰品经销制，在保证</w:t>
      </w:r>
      <w:r>
        <w:rPr>
          <w:rFonts w:hint="eastAsia" w:ascii="宋体" w:hAnsi="宋体" w:eastAsia="宋体" w:cs="宋体"/>
          <w:sz w:val="24"/>
          <w:szCs w:val="24"/>
          <w:u w:val="single"/>
        </w:rPr>
        <w:t>                    </w:t>
      </w:r>
      <w:r>
        <w:rPr>
          <w:rFonts w:hint="eastAsia" w:ascii="宋体" w:hAnsi="宋体" w:eastAsia="宋体" w:cs="宋体"/>
          <w:sz w:val="24"/>
          <w:szCs w:val="24"/>
        </w:rPr>
        <w:t>、代理商及消费者利益的前提下，甲、乙双方本着平等互利，真诚合作的原则，在公平、诚实、信用的基础上共同开拓市场促进双方合作。签订代理协议如下：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一、资格认定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1.乙方须具有良好的商业信誉。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2.乙方须为具有独立财务核算资格的企业或经销处。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3.乙方经营范围必须包含甲方提供产品，以保证其合作之合法性。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4.乙方须具有一定市场推广经验（具有专职业务人员）。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二、乙方需提供之相关资料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1.营业执照复印件、税务登记证复印件、组织机构代码证复印。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2.法人（或代理人）身份证复印件。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3.法人授权委托书。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三、授权销售代理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1.甲方授权乙方</w:t>
      </w:r>
      <w:r>
        <w:rPr>
          <w:rFonts w:hint="eastAsia" w:ascii="宋体" w:hAnsi="宋体" w:eastAsia="宋体" w:cs="宋体"/>
          <w:sz w:val="24"/>
          <w:szCs w:val="24"/>
          <w:u w:val="single"/>
        </w:rPr>
        <w:t>                    </w:t>
      </w:r>
      <w:r>
        <w:rPr>
          <w:rFonts w:hint="eastAsia" w:ascii="宋体" w:hAnsi="宋体" w:eastAsia="宋体" w:cs="宋体"/>
          <w:sz w:val="24"/>
          <w:szCs w:val="24"/>
        </w:rPr>
        <w:t>网站上所展示的系列产品为</w:t>
      </w:r>
      <w:r>
        <w:rPr>
          <w:rFonts w:hint="eastAsia" w:ascii="宋体" w:hAnsi="宋体" w:eastAsia="宋体" w:cs="宋体"/>
          <w:sz w:val="24"/>
          <w:szCs w:val="24"/>
          <w:u w:val="single"/>
        </w:rPr>
        <w:t>                    </w:t>
      </w:r>
      <w:r>
        <w:rPr>
          <w:rFonts w:hint="eastAsia" w:ascii="宋体" w:hAnsi="宋体" w:eastAsia="宋体" w:cs="宋体"/>
          <w:sz w:val="24"/>
          <w:szCs w:val="24"/>
        </w:rPr>
        <w:t>经销商，销售范围以国家行政区域界定为准。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权设下级分销机构销售甲方上述产品，其销售范围和下级分销机构销售范围只能在甲方授权乙方经销区域内进行。乙方对其下级分销机构的销售政策与甲方的同级分销政策发生矛盾时，原则上以甲方的政策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3.乙方承诺当年向甲方采购金额在人民币</w:t>
      </w:r>
      <w:r>
        <w:rPr>
          <w:rFonts w:hint="eastAsia" w:ascii="宋体" w:hAnsi="宋体" w:eastAsia="宋体" w:cs="宋体"/>
          <w:sz w:val="24"/>
          <w:szCs w:val="24"/>
          <w:u w:val="single"/>
        </w:rPr>
        <w:t>        </w:t>
      </w:r>
      <w:r>
        <w:rPr>
          <w:rFonts w:hint="eastAsia" w:ascii="宋体" w:hAnsi="宋体" w:eastAsia="宋体" w:cs="宋体"/>
          <w:sz w:val="24"/>
          <w:szCs w:val="24"/>
        </w:rPr>
        <w:t>元以上，首批进货量需人民币</w:t>
      </w:r>
      <w:r>
        <w:rPr>
          <w:rFonts w:hint="eastAsia" w:ascii="宋体" w:hAnsi="宋体" w:eastAsia="宋体" w:cs="宋体"/>
          <w:sz w:val="24"/>
          <w:szCs w:val="24"/>
          <w:u w:val="single"/>
        </w:rPr>
        <w:t>        </w:t>
      </w:r>
      <w:r>
        <w:rPr>
          <w:rFonts w:hint="eastAsia" w:ascii="宋体" w:hAnsi="宋体" w:eastAsia="宋体" w:cs="宋体"/>
          <w:sz w:val="24"/>
          <w:szCs w:val="24"/>
        </w:rPr>
        <w:t> 元以上的货物。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四、价格、供货方式及市场管理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1.产品的供货价格见附件。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2.乙方应遵守甲方之产品的市场批发及零售价格，以保证良好的市场秩序。如采取促销活动，必须先通知甲方同意后执行。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3.甲方按照每月为单位考核乙方的特约销售商资格，若乙方每月不能完成</w:t>
      </w:r>
      <w:r>
        <w:rPr>
          <w:rFonts w:hint="eastAsia" w:ascii="宋体" w:hAnsi="宋体" w:eastAsia="宋体" w:cs="宋体"/>
          <w:sz w:val="24"/>
          <w:szCs w:val="24"/>
          <w:u w:val="single"/>
        </w:rPr>
        <w:t>        </w:t>
      </w:r>
      <w:r>
        <w:rPr>
          <w:rFonts w:hint="eastAsia" w:ascii="宋体" w:hAnsi="宋体" w:eastAsia="宋体" w:cs="宋体"/>
          <w:sz w:val="24"/>
          <w:szCs w:val="24"/>
        </w:rPr>
        <w:t>元则甲方有权在下一个月取消乙方的特约销售资格。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五、市场宣传及推广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1.乙方应积极有力地在较短的时间内，开发完善市场网络及负责相应的管理服务工作。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2.乙方在销售过程中有义务积极配合甲方的宣传促销活动。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3.甲方有义务及时向乙方提供与产品销售有关的技术支持、信息资料，以便于乙方开展销售及宣传工作。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4.甲方将为乙方免费限量提供宣传彩页，赠品等宣传资料，具体方案以甲方的安排为准。如乙方需求量太大，甲方将按成本价向乙方提供以上宣传资料。甲方对宣传资料的发放拥有解释权。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5.乙方自行印制的宣传资料上，应注明“产品由中国</w:t>
      </w:r>
      <w:r>
        <w:rPr>
          <w:rFonts w:hint="eastAsia" w:ascii="宋体" w:hAnsi="宋体" w:eastAsia="宋体" w:cs="宋体"/>
          <w:sz w:val="24"/>
          <w:szCs w:val="24"/>
          <w:u w:val="single"/>
        </w:rPr>
        <w:t>                    </w:t>
      </w:r>
      <w:r>
        <w:rPr>
          <w:rFonts w:hint="eastAsia" w:ascii="宋体" w:hAnsi="宋体" w:eastAsia="宋体" w:cs="宋体"/>
          <w:sz w:val="24"/>
          <w:szCs w:val="24"/>
        </w:rPr>
        <w:t>网提供”字样。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6.乙方必须为消费者提供和执行由甲方所规定的售后服务措施，不得以任何借口或理由损害消费者利益，造成品牌形象的伤害。否则甲方可视情节轻重决定是否取消乙方的经销商资格。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1.退货：产品因质量问题无条件退货。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2.滞销产品：每月</w:t>
      </w:r>
      <w:r>
        <w:rPr>
          <w:rFonts w:hint="eastAsia" w:ascii="宋体" w:hAnsi="宋体" w:eastAsia="宋体" w:cs="宋体"/>
          <w:sz w:val="24"/>
          <w:szCs w:val="24"/>
          <w:u w:val="single"/>
        </w:rPr>
        <w:t>        </w:t>
      </w:r>
      <w:r>
        <w:rPr>
          <w:rFonts w:hint="eastAsia" w:ascii="宋体" w:hAnsi="宋体" w:eastAsia="宋体" w:cs="宋体"/>
          <w:sz w:val="24"/>
          <w:szCs w:val="24"/>
        </w:rPr>
        <w:t>日是为换货期，按本月进货额的</w:t>
      </w:r>
      <w:r>
        <w:rPr>
          <w:rFonts w:hint="eastAsia" w:ascii="宋体" w:hAnsi="宋体" w:eastAsia="宋体" w:cs="宋体"/>
          <w:sz w:val="24"/>
          <w:szCs w:val="24"/>
          <w:u w:val="single"/>
        </w:rPr>
        <w:t>        </w:t>
      </w:r>
      <w:r>
        <w:rPr>
          <w:rFonts w:hint="eastAsia" w:ascii="宋体" w:hAnsi="宋体" w:eastAsia="宋体" w:cs="宋体"/>
          <w:sz w:val="24"/>
          <w:szCs w:val="24"/>
        </w:rPr>
        <w:t>%换货，换货产品不计入销售量内。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3.质量问题：产品由于人为损坏所造成产品质量问题，甲方不承担相应责任。乙方在收到甲方货物两个工作日内提出相关问题，并与书面形式通知甲方。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4.乙方由于经营不当或其它不可抗拒的原因导致无法经营，甲方可按进货额折扣购回。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七、产品品质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1.甲方对本公司提供的产品质量问题承担全部责任，不含任何欺诈行为。若因甲方产品质量给乙方造成损失，由甲方负责。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2.乙方不得利用甲方提供的产品仿冒其它品牌相关产品，如有以上行为，甲方将追究乙方法律责任。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3.乙方不得销售甲方提供品牌的仿冒的产品，一经发现，取消其经销资格。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1.甲方对乙方所提供的销售、市场等信息严格保密，不得泄露给第三方。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2.乙方对甲方所提供与产品相关的市场价格、规定等情况严格保密，不得泄露给第三方。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3.若其中一方违反以上两款给对方造成损失的，由违约方负责。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1.订货方式：甲方根据市场情况保持一定数量的产品库存，尽量保证乙方需求，但乙方如有较大需求量，则乙方有义务和责任提前通知甲方订货。乙方预订货物须预付</w:t>
      </w:r>
      <w:r>
        <w:rPr>
          <w:rFonts w:hint="eastAsia" w:ascii="宋体" w:hAnsi="宋体" w:eastAsia="宋体" w:cs="宋体"/>
          <w:sz w:val="24"/>
          <w:szCs w:val="24"/>
          <w:u w:val="single"/>
        </w:rPr>
        <w:t>        </w:t>
      </w:r>
      <w:r>
        <w:rPr>
          <w:rFonts w:hint="eastAsia" w:ascii="宋体" w:hAnsi="宋体" w:eastAsia="宋体" w:cs="宋体"/>
          <w:sz w:val="24"/>
          <w:szCs w:val="24"/>
        </w:rPr>
        <w:t>%货款，否则甲方视为无效订货。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2.订货周期：</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3.提货条件：款到发货，如预订的产品在正式订货时需结清余款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4.付款方式：电汇、信汇或转账方式汇入甲方账号。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5.交货地点：甲方的报价为</w:t>
      </w:r>
      <w:r>
        <w:rPr>
          <w:rFonts w:hint="eastAsia" w:ascii="宋体" w:hAnsi="宋体" w:eastAsia="宋体" w:cs="宋体"/>
          <w:sz w:val="24"/>
          <w:szCs w:val="24"/>
          <w:u w:val="single"/>
        </w:rPr>
        <w:t>        </w:t>
      </w:r>
      <w:r>
        <w:rPr>
          <w:rFonts w:hint="eastAsia" w:ascii="宋体" w:hAnsi="宋体" w:eastAsia="宋体" w:cs="宋体"/>
          <w:sz w:val="24"/>
          <w:szCs w:val="24"/>
        </w:rPr>
        <w:t>交货价，甲方承担从厂商至甲方地的运费，甲方到乙方的运费由乙方负责，乙方可以指定货运站或由甲方合作的货运站统一配送至乙方所在地。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甲方报价为不含税价格。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本协议未尽事宜按《中华人民共和国合同法》的相关规定处理或由甲、乙方协商，另行签署补充协议。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2.本协议附件与本协议具有同等法律效力。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3.经销期为</w:t>
      </w:r>
      <w:r>
        <w:rPr>
          <w:rFonts w:hint="eastAsia" w:ascii="宋体" w:hAnsi="宋体" w:eastAsia="宋体" w:cs="宋体"/>
          <w:sz w:val="24"/>
          <w:szCs w:val="24"/>
          <w:u w:val="single"/>
        </w:rPr>
        <w:t>        </w:t>
      </w:r>
      <w:r>
        <w:rPr>
          <w:rFonts w:hint="eastAsia" w:ascii="宋体" w:hAnsi="宋体" w:eastAsia="宋体" w:cs="宋体"/>
          <w:sz w:val="24"/>
          <w:szCs w:val="24"/>
        </w:rPr>
        <w:t> 年，起始日期为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日，终止日期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 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 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份，签字之日起生效。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附件：订货单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代理商编号：</w:t>
      </w:r>
      <w:r>
        <w:rPr>
          <w:rFonts w:hint="eastAsia" w:ascii="宋体" w:hAnsi="宋体" w:eastAsia="宋体" w:cs="宋体"/>
          <w:sz w:val="24"/>
          <w:szCs w:val="24"/>
          <w:u w:val="single"/>
        </w:rPr>
        <w:t>                    </w:t>
      </w:r>
      <w:r>
        <w:rPr>
          <w:rFonts w:hint="eastAsia" w:ascii="宋体" w:hAnsi="宋体" w:eastAsia="宋体" w:cs="宋体"/>
          <w:sz w:val="24"/>
          <w:szCs w:val="24"/>
        </w:rPr>
        <w:t>（代理商填写）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代理商合同号：</w:t>
      </w:r>
      <w:r>
        <w:rPr>
          <w:rFonts w:hint="eastAsia" w:ascii="宋体" w:hAnsi="宋体" w:eastAsia="宋体" w:cs="宋体"/>
          <w:sz w:val="24"/>
          <w:szCs w:val="24"/>
          <w:u w:val="single"/>
        </w:rPr>
        <w:t>                    </w:t>
      </w:r>
      <w:r>
        <w:rPr>
          <w:rFonts w:hint="eastAsia" w:ascii="宋体" w:hAnsi="宋体" w:eastAsia="宋体" w:cs="宋体"/>
          <w:sz w:val="24"/>
          <w:szCs w:val="24"/>
        </w:rPr>
        <w:t>（代理商填写）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价格单版本号：</w:t>
      </w:r>
      <w:r>
        <w:rPr>
          <w:rFonts w:hint="eastAsia" w:ascii="宋体" w:hAnsi="宋体" w:eastAsia="宋体" w:cs="宋体"/>
          <w:sz w:val="24"/>
          <w:szCs w:val="24"/>
          <w:u w:val="single"/>
        </w:rPr>
        <w:t>                    </w:t>
      </w:r>
      <w:r>
        <w:rPr>
          <w:rFonts w:hint="eastAsia" w:ascii="宋体" w:hAnsi="宋体" w:eastAsia="宋体" w:cs="宋体"/>
          <w:sz w:val="24"/>
          <w:szCs w:val="24"/>
        </w:rPr>
        <w:t>（代理商填写）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订货合同编号：</w:t>
      </w:r>
      <w:r>
        <w:rPr>
          <w:rFonts w:hint="eastAsia" w:ascii="宋体" w:hAnsi="宋体" w:eastAsia="宋体" w:cs="宋体"/>
          <w:sz w:val="24"/>
          <w:szCs w:val="24"/>
          <w:u w:val="single"/>
        </w:rPr>
        <w:t>                    </w:t>
      </w:r>
      <w:r>
        <w:rPr>
          <w:rFonts w:hint="eastAsia" w:ascii="宋体" w:hAnsi="宋体" w:eastAsia="宋体" w:cs="宋体"/>
          <w:sz w:val="24"/>
          <w:szCs w:val="24"/>
        </w:rPr>
        <w:t>（网公司填写）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订货单（代合同）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供货单位（甲方）：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订货单位（乙方）：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收货单位：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收货人：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收货地址：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今乙方向甲方订购如下产品：</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92"/>
        <w:gridCol w:w="1492"/>
        <w:gridCol w:w="769"/>
        <w:gridCol w:w="1492"/>
        <w:gridCol w:w="1492"/>
        <w:gridCol w:w="1493"/>
        <w:gridCol w:w="7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商品编号</w:t>
            </w:r>
          </w:p>
        </w:tc>
        <w:tc>
          <w:tcPr>
            <w:tcW w:w="14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商品名称</w:t>
            </w:r>
          </w:p>
        </w:tc>
        <w:tc>
          <w:tcPr>
            <w:tcW w:w="7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4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经销单价</w:t>
            </w:r>
          </w:p>
        </w:tc>
        <w:tc>
          <w:tcPr>
            <w:tcW w:w="14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折扣金额</w:t>
            </w:r>
          </w:p>
        </w:tc>
        <w:tc>
          <w:tcPr>
            <w:tcW w:w="149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合计金额</w:t>
            </w:r>
          </w:p>
        </w:tc>
        <w:tc>
          <w:tcPr>
            <w:tcW w:w="7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签收人：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订货条款：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1.付款日期：本订单生效后立即付款。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2.交货日期：甲方在乙方付款后交货，于</w:t>
      </w:r>
      <w:r>
        <w:rPr>
          <w:rFonts w:hint="eastAsia" w:ascii="宋体" w:hAnsi="宋体" w:eastAsia="宋体" w:cs="宋体"/>
          <w:sz w:val="24"/>
          <w:szCs w:val="24"/>
          <w:u w:val="single"/>
        </w:rPr>
        <w:t>        </w:t>
      </w:r>
      <w:r>
        <w:rPr>
          <w:rFonts w:hint="eastAsia" w:ascii="宋体" w:hAnsi="宋体" w:eastAsia="宋体" w:cs="宋体"/>
          <w:sz w:val="24"/>
          <w:szCs w:val="24"/>
        </w:rPr>
        <w:t>个工作日内以铁路行包或乙方指定的运输方式将货物发出，选用汽运方式的客户将外加保险，收货地址为乙方指定的区域中心城市。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3.违约责任及解决纠纷的方式：乙方付款后</w:t>
      </w:r>
      <w:r>
        <w:rPr>
          <w:rFonts w:hint="eastAsia" w:ascii="宋体" w:hAnsi="宋体" w:eastAsia="宋体" w:cs="宋体"/>
          <w:sz w:val="24"/>
          <w:szCs w:val="24"/>
          <w:u w:val="single"/>
        </w:rPr>
        <w:t>        </w:t>
      </w:r>
      <w:r>
        <w:rPr>
          <w:rFonts w:hint="eastAsia" w:ascii="宋体" w:hAnsi="宋体" w:eastAsia="宋体" w:cs="宋体"/>
          <w:sz w:val="24"/>
          <w:szCs w:val="24"/>
        </w:rPr>
        <w:t>天内未到达甲方指定银行账号作违约处理，甲方将按合同规定处罚或向司法部门提起诉讼。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4.本订单为甲乙双方所签定《汽车饰品经销协议》附表，本合同未明事项，按甲乙双方所签上述协议的约定执行。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5.以上各项必须逐项填明不得涂改，经甲乙双方法定代表人或授权委托人签字、盖章生效。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4C32372"/>
    <w:rsid w:val="06CF42E7"/>
    <w:rsid w:val="07DA73F7"/>
    <w:rsid w:val="09B76B40"/>
    <w:rsid w:val="09FD34C4"/>
    <w:rsid w:val="0B7121B9"/>
    <w:rsid w:val="0BE348DF"/>
    <w:rsid w:val="0FFB4002"/>
    <w:rsid w:val="10791204"/>
    <w:rsid w:val="1106635A"/>
    <w:rsid w:val="13834014"/>
    <w:rsid w:val="138D248A"/>
    <w:rsid w:val="14D915BF"/>
    <w:rsid w:val="1619716D"/>
    <w:rsid w:val="193E0965"/>
    <w:rsid w:val="1D3951F8"/>
    <w:rsid w:val="1EA75891"/>
    <w:rsid w:val="21457FA0"/>
    <w:rsid w:val="238D4CCA"/>
    <w:rsid w:val="239E6AED"/>
    <w:rsid w:val="23E23160"/>
    <w:rsid w:val="24B857B2"/>
    <w:rsid w:val="28514ACA"/>
    <w:rsid w:val="28637975"/>
    <w:rsid w:val="28C20DE7"/>
    <w:rsid w:val="29B71D12"/>
    <w:rsid w:val="2A751440"/>
    <w:rsid w:val="2B094946"/>
    <w:rsid w:val="2CB52925"/>
    <w:rsid w:val="2D9E0F17"/>
    <w:rsid w:val="2E575E26"/>
    <w:rsid w:val="2F223C22"/>
    <w:rsid w:val="2F3C7489"/>
    <w:rsid w:val="2FED0B2A"/>
    <w:rsid w:val="30780D7E"/>
    <w:rsid w:val="32D95168"/>
    <w:rsid w:val="332A664B"/>
    <w:rsid w:val="35283D3C"/>
    <w:rsid w:val="36A3184C"/>
    <w:rsid w:val="372E22DB"/>
    <w:rsid w:val="383A0CB5"/>
    <w:rsid w:val="3A1F5888"/>
    <w:rsid w:val="3A79568F"/>
    <w:rsid w:val="3ACF0EC3"/>
    <w:rsid w:val="3B832B4A"/>
    <w:rsid w:val="3BA716BB"/>
    <w:rsid w:val="3D5C1672"/>
    <w:rsid w:val="3D8341D0"/>
    <w:rsid w:val="3ED17166"/>
    <w:rsid w:val="40430401"/>
    <w:rsid w:val="42DF361D"/>
    <w:rsid w:val="434528D3"/>
    <w:rsid w:val="43597141"/>
    <w:rsid w:val="43F9241D"/>
    <w:rsid w:val="484F5B44"/>
    <w:rsid w:val="4857213A"/>
    <w:rsid w:val="49272490"/>
    <w:rsid w:val="4A3338DF"/>
    <w:rsid w:val="4B253B8A"/>
    <w:rsid w:val="4B363315"/>
    <w:rsid w:val="4F1A6787"/>
    <w:rsid w:val="50593BA0"/>
    <w:rsid w:val="50BC2F2E"/>
    <w:rsid w:val="53161EFD"/>
    <w:rsid w:val="53DB0810"/>
    <w:rsid w:val="54A66D33"/>
    <w:rsid w:val="55434191"/>
    <w:rsid w:val="57E73C28"/>
    <w:rsid w:val="5AB623CE"/>
    <w:rsid w:val="5B110B35"/>
    <w:rsid w:val="5B7D7964"/>
    <w:rsid w:val="5BF44936"/>
    <w:rsid w:val="5C7730E6"/>
    <w:rsid w:val="5CEA1A9C"/>
    <w:rsid w:val="5E427932"/>
    <w:rsid w:val="5F195CA5"/>
    <w:rsid w:val="654C4E27"/>
    <w:rsid w:val="671F288D"/>
    <w:rsid w:val="686F05F5"/>
    <w:rsid w:val="68F55CF0"/>
    <w:rsid w:val="6A4A1434"/>
    <w:rsid w:val="6A5C64C9"/>
    <w:rsid w:val="6AC529E7"/>
    <w:rsid w:val="6E022F28"/>
    <w:rsid w:val="6EAD199D"/>
    <w:rsid w:val="70420B4D"/>
    <w:rsid w:val="71C06DBD"/>
    <w:rsid w:val="72AA3DC5"/>
    <w:rsid w:val="738E0D52"/>
    <w:rsid w:val="77DD2FA7"/>
    <w:rsid w:val="79144921"/>
    <w:rsid w:val="79C8426D"/>
    <w:rsid w:val="7A0448B7"/>
    <w:rsid w:val="7D317B4C"/>
    <w:rsid w:val="7E7908A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2020-03-30T10:44:51Z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