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CCC" w:rsidRPr="00176735" w:rsidRDefault="00007CCC" w:rsidP="00007CCC">
      <w:pPr>
        <w:pStyle w:val="af"/>
      </w:pPr>
      <w:bookmarkStart w:id="0" w:name="_GoBack"/>
      <w:r w:rsidRPr="00176735">
        <w:rPr>
          <w:rFonts w:hint="eastAsia"/>
        </w:rPr>
        <w:t>广东省林地流转合同</w:t>
      </w:r>
    </w:p>
    <w:bookmarkEnd w:id="0"/>
    <w:p w:rsidR="00007CCC" w:rsidRPr="00047ED2" w:rsidRDefault="00007CCC" w:rsidP="00FE0055">
      <w:pPr>
        <w:wordWrap w:val="0"/>
        <w:spacing w:line="360" w:lineRule="auto"/>
        <w:jc w:val="center"/>
        <w:rPr>
          <w:rFonts w:ascii="宋体" w:hAnsi="宋体"/>
          <w:b/>
          <w:bCs/>
          <w:color w:val="000000"/>
          <w:sz w:val="24"/>
        </w:rPr>
      </w:pPr>
      <w:r w:rsidRPr="00047ED2">
        <w:rPr>
          <w:rFonts w:ascii="宋体" w:hAnsi="宋体" w:hint="eastAsia"/>
          <w:b/>
          <w:bCs/>
          <w:color w:val="000000"/>
          <w:sz w:val="24"/>
        </w:rPr>
        <w:t>(</w:t>
      </w:r>
      <w:r w:rsidRPr="00047ED2">
        <w:rPr>
          <w:rFonts w:ascii="宋体" w:hAnsi="宋体" w:hint="eastAsia"/>
          <w:b/>
          <w:bCs/>
          <w:color w:val="000000"/>
          <w:sz w:val="24"/>
        </w:rPr>
        <w:t>示范文本</w:t>
      </w:r>
      <w:r w:rsidRPr="00047ED2">
        <w:rPr>
          <w:rFonts w:ascii="宋体" w:hAnsi="宋体" w:hint="eastAsia"/>
          <w:b/>
          <w:bCs/>
          <w:color w:val="000000"/>
          <w:sz w:val="24"/>
        </w:rPr>
        <w:t>)</w:t>
      </w:r>
    </w:p>
    <w:p w:rsidR="00007CCC" w:rsidRPr="00047ED2" w:rsidRDefault="00007CCC" w:rsidP="00FE0055">
      <w:pPr>
        <w:wordWrap w:val="0"/>
        <w:spacing w:line="360" w:lineRule="auto"/>
        <w:rPr>
          <w:rFonts w:ascii="宋体" w:hAnsi="宋体"/>
          <w:color w:val="000000"/>
          <w:sz w:val="24"/>
        </w:rPr>
      </w:pPr>
      <w:r w:rsidRPr="00047ED2">
        <w:rPr>
          <w:rFonts w:ascii="宋体" w:hAnsi="宋体" w:hint="eastAsia"/>
          <w:color w:val="000000"/>
          <w:sz w:val="24"/>
          <w:u w:val="single"/>
        </w:rPr>
        <w:t xml:space="preserve">     </w:t>
      </w:r>
      <w:r w:rsidRPr="00047ED2">
        <w:rPr>
          <w:rFonts w:ascii="宋体" w:hAnsi="宋体" w:hint="eastAsia"/>
          <w:color w:val="000000"/>
          <w:sz w:val="24"/>
        </w:rPr>
        <w:t>县（市、区）</w:t>
      </w:r>
      <w:r w:rsidRPr="00047ED2">
        <w:rPr>
          <w:rFonts w:ascii="宋体" w:hAnsi="宋体" w:hint="eastAsia"/>
          <w:color w:val="000000"/>
          <w:sz w:val="24"/>
          <w:u w:val="single"/>
        </w:rPr>
        <w:t xml:space="preserve">     </w:t>
      </w:r>
      <w:r w:rsidRPr="00047ED2">
        <w:rPr>
          <w:rFonts w:ascii="宋体" w:hAnsi="宋体" w:hint="eastAsia"/>
          <w:color w:val="000000"/>
          <w:sz w:val="24"/>
        </w:rPr>
        <w:t>镇（乡）</w:t>
      </w:r>
      <w:r w:rsidRPr="00047ED2">
        <w:rPr>
          <w:rFonts w:ascii="宋体" w:hAnsi="宋体" w:hint="eastAsia"/>
          <w:color w:val="000000"/>
          <w:sz w:val="24"/>
          <w:u w:val="single"/>
        </w:rPr>
        <w:t xml:space="preserve">     </w:t>
      </w:r>
      <w:r w:rsidRPr="00047ED2">
        <w:rPr>
          <w:rFonts w:ascii="宋体" w:hAnsi="宋体" w:hint="eastAsia"/>
          <w:color w:val="000000"/>
          <w:sz w:val="24"/>
        </w:rPr>
        <w:t>村委会</w:t>
      </w:r>
      <w:r w:rsidRPr="00047ED2">
        <w:rPr>
          <w:rFonts w:ascii="宋体" w:hAnsi="宋体" w:hint="eastAsia"/>
          <w:color w:val="000000"/>
          <w:sz w:val="24"/>
          <w:u w:val="single"/>
        </w:rPr>
        <w:t xml:space="preserve">             </w:t>
      </w:r>
    </w:p>
    <w:p w:rsidR="00007CCC" w:rsidRPr="00D07D80" w:rsidRDefault="00007CCC" w:rsidP="00FE0055">
      <w:pPr>
        <w:wordWrap w:val="0"/>
        <w:spacing w:line="360" w:lineRule="auto"/>
        <w:rPr>
          <w:rFonts w:ascii="宋体" w:hAnsi="宋体"/>
          <w:color w:val="000000"/>
          <w:sz w:val="24"/>
        </w:rPr>
      </w:pPr>
      <w:r w:rsidRPr="00047ED2">
        <w:rPr>
          <w:rFonts w:ascii="宋体" w:hAnsi="宋体" w:hint="eastAsia"/>
          <w:color w:val="000000"/>
          <w:sz w:val="24"/>
        </w:rPr>
        <w:t>合同编号：</w:t>
      </w:r>
      <w:r w:rsidRPr="00047ED2">
        <w:rPr>
          <w:rFonts w:ascii="宋体" w:hAnsi="宋体" w:hint="eastAsia"/>
          <w:color w:val="000000"/>
          <w:sz w:val="24"/>
          <w:u w:val="single"/>
        </w:rPr>
        <w:t xml:space="preserve">       </w:t>
      </w:r>
      <w:r w:rsidRPr="00047ED2">
        <w:rPr>
          <w:rFonts w:ascii="宋体" w:hAnsi="宋体" w:hint="eastAsia"/>
          <w:color w:val="000000"/>
          <w:sz w:val="24"/>
        </w:rPr>
        <w:t>村</w:t>
      </w:r>
      <w:r w:rsidRPr="00047ED2">
        <w:rPr>
          <w:rFonts w:ascii="宋体" w:hAnsi="宋体" w:hint="eastAsia"/>
          <w:color w:val="000000"/>
          <w:sz w:val="24"/>
          <w:u w:val="single"/>
        </w:rPr>
        <w:t xml:space="preserve">         </w:t>
      </w:r>
      <w:r w:rsidRPr="00047ED2">
        <w:rPr>
          <w:rFonts w:ascii="宋体" w:hAnsi="宋体" w:hint="eastAsia"/>
          <w:color w:val="000000"/>
          <w:sz w:val="24"/>
        </w:rPr>
        <w:t>组林地流字</w:t>
      </w:r>
      <w:r w:rsidRPr="00047ED2">
        <w:rPr>
          <w:rFonts w:ascii="宋体" w:hAnsi="宋体" w:hint="eastAsia"/>
          <w:color w:val="000000"/>
          <w:sz w:val="24"/>
        </w:rPr>
        <w:t>[     ]</w:t>
      </w:r>
      <w:r w:rsidRPr="00047ED2">
        <w:rPr>
          <w:rFonts w:ascii="宋体" w:hAnsi="宋体" w:hint="eastAsia"/>
          <w:color w:val="000000"/>
          <w:sz w:val="24"/>
        </w:rPr>
        <w:t>第</w:t>
      </w:r>
      <w:r w:rsidRPr="00FE0055">
        <w:rPr>
          <w:rFonts w:ascii="宋体" w:hAnsi="宋体" w:hint="eastAsia"/>
          <w:color w:val="000000"/>
          <w:sz w:val="24"/>
          <w:u w:val="single"/>
        </w:rPr>
        <w:t xml:space="preserve">  </w:t>
      </w:r>
      <w:r w:rsidRPr="00047ED2">
        <w:rPr>
          <w:rFonts w:ascii="宋体" w:hAnsi="宋体" w:hint="eastAsia"/>
          <w:color w:val="000000"/>
          <w:sz w:val="24"/>
        </w:rPr>
        <w:t>号</w:t>
      </w:r>
    </w:p>
    <w:p w:rsidR="00007CCC" w:rsidRPr="00047ED2" w:rsidRDefault="00007CCC" w:rsidP="00FE0055">
      <w:pPr>
        <w:wordWrap w:val="0"/>
        <w:spacing w:line="360" w:lineRule="auto"/>
        <w:rPr>
          <w:rFonts w:ascii="宋体" w:hAnsi="宋体"/>
          <w:color w:val="000000"/>
          <w:sz w:val="24"/>
        </w:rPr>
      </w:pPr>
      <w:r w:rsidRPr="00047ED2">
        <w:rPr>
          <w:rFonts w:ascii="宋体" w:hAnsi="宋体" w:hint="eastAsia"/>
          <w:color w:val="000000"/>
          <w:sz w:val="24"/>
        </w:rPr>
        <w:t>签订日期：</w:t>
      </w:r>
      <w:r>
        <w:rPr>
          <w:rFonts w:ascii="宋体" w:hAnsi="宋体" w:hint="eastAsia"/>
          <w:color w:val="000000"/>
          <w:sz w:val="24"/>
          <w:u w:val="single"/>
        </w:rPr>
        <w:t xml:space="preserve"> </w:t>
      </w:r>
      <w:r>
        <w:rPr>
          <w:rFonts w:ascii="宋体" w:hAnsi="宋体"/>
          <w:color w:val="000000"/>
          <w:sz w:val="24"/>
          <w:u w:val="single"/>
        </w:rPr>
        <w:t xml:space="preserve">     </w:t>
      </w:r>
      <w:r w:rsidRPr="00047ED2">
        <w:rPr>
          <w:rFonts w:ascii="宋体" w:hAnsi="宋体" w:hint="eastAsia"/>
          <w:color w:val="000000"/>
          <w:sz w:val="24"/>
        </w:rPr>
        <w:t>年</w:t>
      </w:r>
      <w:r w:rsidRPr="00FE0055">
        <w:rPr>
          <w:rFonts w:ascii="宋体" w:hAnsi="宋体" w:hint="eastAsia"/>
          <w:color w:val="000000"/>
          <w:sz w:val="24"/>
          <w:u w:val="single"/>
        </w:rPr>
        <w:t xml:space="preserve">     </w:t>
      </w:r>
      <w:r w:rsidRPr="00047ED2">
        <w:rPr>
          <w:rFonts w:ascii="宋体" w:hAnsi="宋体" w:hint="eastAsia"/>
          <w:color w:val="000000"/>
          <w:sz w:val="24"/>
        </w:rPr>
        <w:t>月</w:t>
      </w:r>
      <w:r w:rsidRPr="00FE0055">
        <w:rPr>
          <w:rFonts w:ascii="宋体" w:hAnsi="宋体" w:hint="eastAsia"/>
          <w:color w:val="000000"/>
          <w:sz w:val="24"/>
          <w:u w:val="single"/>
        </w:rPr>
        <w:t xml:space="preserve">     </w:t>
      </w:r>
      <w:r w:rsidRPr="00047ED2">
        <w:rPr>
          <w:rFonts w:ascii="宋体" w:hAnsi="宋体" w:hint="eastAsia"/>
          <w:color w:val="000000"/>
          <w:sz w:val="24"/>
        </w:rPr>
        <w:t>日</w:t>
      </w:r>
    </w:p>
    <w:p w:rsidR="00007CCC" w:rsidRPr="001971E6" w:rsidRDefault="00007CCC" w:rsidP="00FE0055">
      <w:pPr>
        <w:wordWrap w:val="0"/>
        <w:spacing w:line="360" w:lineRule="auto"/>
        <w:rPr>
          <w:rFonts w:ascii="宋体" w:hAnsi="宋体"/>
          <w:color w:val="000000"/>
          <w:sz w:val="24"/>
          <w:u w:val="single"/>
        </w:rPr>
      </w:pPr>
      <w:r w:rsidRPr="00047ED2">
        <w:rPr>
          <w:rFonts w:ascii="宋体" w:hAnsi="宋体" w:hint="eastAsia"/>
          <w:color w:val="000000"/>
          <w:sz w:val="24"/>
        </w:rPr>
        <w:t>甲方（转出方）：</w:t>
      </w:r>
      <w:r>
        <w:rPr>
          <w:rFonts w:ascii="宋体" w:hAnsi="宋体" w:hint="eastAsia"/>
          <w:color w:val="000000"/>
          <w:sz w:val="24"/>
          <w:u w:val="single"/>
        </w:rPr>
        <w:t xml:space="preserve">                   </w:t>
      </w:r>
    </w:p>
    <w:p w:rsidR="00007CCC" w:rsidRPr="001971E6" w:rsidRDefault="00007CCC" w:rsidP="00FE0055">
      <w:pPr>
        <w:wordWrap w:val="0"/>
        <w:spacing w:line="360" w:lineRule="auto"/>
        <w:rPr>
          <w:rFonts w:ascii="宋体" w:hAnsi="宋体"/>
          <w:color w:val="000000"/>
          <w:sz w:val="24"/>
          <w:u w:val="single"/>
        </w:rPr>
      </w:pPr>
      <w:r>
        <w:rPr>
          <w:rFonts w:ascii="宋体" w:hAnsi="宋体" w:hint="eastAsia"/>
          <w:color w:val="000000"/>
          <w:sz w:val="24"/>
        </w:rPr>
        <w:t>住址</w:t>
      </w:r>
      <w:r w:rsidRPr="00047ED2">
        <w:rPr>
          <w:rFonts w:ascii="宋体" w:hAnsi="宋体" w:hint="eastAsia"/>
          <w:color w:val="000000"/>
          <w:sz w:val="24"/>
        </w:rPr>
        <w:t xml:space="preserve"> </w:t>
      </w:r>
      <w:r>
        <w:rPr>
          <w:rFonts w:ascii="宋体" w:hAnsi="宋体" w:hint="eastAsia"/>
          <w:color w:val="000000"/>
          <w:sz w:val="24"/>
        </w:rPr>
        <w:t>：</w:t>
      </w:r>
      <w:r>
        <w:rPr>
          <w:rFonts w:ascii="宋体" w:hAnsi="宋体" w:hint="eastAsia"/>
          <w:color w:val="000000"/>
          <w:sz w:val="24"/>
          <w:u w:val="single"/>
        </w:rPr>
        <w:t xml:space="preserve">                           </w:t>
      </w:r>
    </w:p>
    <w:p w:rsidR="00007CCC" w:rsidRPr="001971E6" w:rsidRDefault="00007CCC" w:rsidP="00FE0055">
      <w:pPr>
        <w:wordWrap w:val="0"/>
        <w:spacing w:line="360" w:lineRule="auto"/>
        <w:rPr>
          <w:rFonts w:ascii="宋体" w:hAnsi="宋体"/>
          <w:color w:val="000000"/>
          <w:sz w:val="24"/>
          <w:u w:val="single"/>
        </w:rPr>
      </w:pPr>
      <w:r w:rsidRPr="00047ED2">
        <w:rPr>
          <w:rFonts w:ascii="宋体" w:hAnsi="宋体" w:hint="eastAsia"/>
          <w:color w:val="000000"/>
          <w:sz w:val="24"/>
        </w:rPr>
        <w:t>乙方（转入方）：</w:t>
      </w:r>
      <w:r w:rsidRPr="00047ED2">
        <w:rPr>
          <w:rFonts w:ascii="宋体" w:hAnsi="宋体" w:hint="eastAsia"/>
          <w:color w:val="000000"/>
          <w:sz w:val="24"/>
        </w:rPr>
        <w:t xml:space="preserve"> </w:t>
      </w:r>
      <w:r>
        <w:rPr>
          <w:rFonts w:ascii="宋体" w:hAnsi="宋体" w:hint="eastAsia"/>
          <w:color w:val="000000"/>
          <w:sz w:val="24"/>
          <w:u w:val="single"/>
        </w:rPr>
        <w:t xml:space="preserve">                  </w:t>
      </w:r>
    </w:p>
    <w:p w:rsidR="00007CCC" w:rsidRPr="00047ED2" w:rsidRDefault="00007CCC" w:rsidP="00FE0055">
      <w:pPr>
        <w:wordWrap w:val="0"/>
        <w:spacing w:line="360" w:lineRule="auto"/>
        <w:rPr>
          <w:rFonts w:ascii="宋体" w:hAnsi="宋体"/>
          <w:color w:val="000000"/>
          <w:sz w:val="24"/>
        </w:rPr>
      </w:pPr>
      <w:r w:rsidRPr="00047ED2">
        <w:rPr>
          <w:rFonts w:ascii="宋体" w:hAnsi="宋体" w:hint="eastAsia"/>
          <w:color w:val="000000"/>
          <w:sz w:val="24"/>
        </w:rPr>
        <w:t>住址：</w:t>
      </w:r>
      <w:r>
        <w:rPr>
          <w:rFonts w:ascii="宋体" w:hAnsi="宋体" w:hint="eastAsia"/>
          <w:color w:val="000000"/>
          <w:sz w:val="24"/>
          <w:u w:val="single"/>
        </w:rPr>
        <w:t xml:space="preserve">                            </w:t>
      </w:r>
      <w:r w:rsidRPr="00047ED2">
        <w:rPr>
          <w:rFonts w:ascii="宋体" w:hAnsi="宋体" w:hint="eastAsia"/>
          <w:color w:val="000000"/>
          <w:sz w:val="24"/>
        </w:rPr>
        <w:t xml:space="preserve"> </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为规范林地流转（包括非“四荒地”上的非家庭承包林地）行为，维护林地流转双方当事人的合法权益，根据《中华人民共和国合同法》、《中华人民共和国森林法》、《中华人民共和国农村土地承包法》等有关法律规定，经甲乙双方自愿平等协商同意签订本合同。</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第一条</w:t>
      </w:r>
      <w:r w:rsidRPr="00047ED2">
        <w:rPr>
          <w:rFonts w:ascii="宋体" w:hAnsi="宋体" w:hint="eastAsia"/>
          <w:color w:val="000000"/>
          <w:sz w:val="24"/>
        </w:rPr>
        <w:t xml:space="preserve">  </w:t>
      </w:r>
      <w:r w:rsidRPr="00047ED2">
        <w:rPr>
          <w:rFonts w:ascii="宋体" w:hAnsi="宋体" w:hint="eastAsia"/>
          <w:color w:val="000000"/>
          <w:sz w:val="24"/>
        </w:rPr>
        <w:t>流转林地标的、形式、期限和交付现状</w:t>
      </w:r>
    </w:p>
    <w:p w:rsidR="00007CCC" w:rsidRPr="00FE0055" w:rsidRDefault="00007CCC" w:rsidP="00FE0055">
      <w:pPr>
        <w:wordWrap w:val="0"/>
        <w:spacing w:line="360" w:lineRule="auto"/>
        <w:ind w:leftChars="50" w:left="105" w:firstLineChars="150" w:firstLine="360"/>
        <w:rPr>
          <w:rFonts w:ascii="宋体" w:hAnsi="宋体"/>
          <w:color w:val="000000"/>
          <w:sz w:val="24"/>
          <w:u w:val="single"/>
        </w:rPr>
      </w:pPr>
      <w:r w:rsidRPr="00047ED2">
        <w:rPr>
          <w:rFonts w:ascii="宋体" w:hAnsi="宋体" w:hint="eastAsia"/>
          <w:color w:val="000000"/>
          <w:sz w:val="24"/>
        </w:rPr>
        <w:t>甲方将其享有的坐落在</w:t>
      </w:r>
      <w:r w:rsidRPr="00047ED2">
        <w:rPr>
          <w:rFonts w:ascii="宋体" w:hAnsi="宋体" w:hint="eastAsia"/>
          <w:color w:val="000000"/>
          <w:sz w:val="24"/>
          <w:u w:val="single"/>
        </w:rPr>
        <w:t xml:space="preserve">                                                         </w:t>
      </w:r>
      <w:r w:rsidRPr="00047ED2">
        <w:rPr>
          <w:rFonts w:ascii="宋体" w:hAnsi="宋体" w:hint="eastAsia"/>
          <w:color w:val="000000"/>
          <w:sz w:val="24"/>
        </w:rPr>
        <w:t>的下列林地（具体见下表及附图）面积共</w:t>
      </w:r>
      <w:r w:rsidRPr="00047ED2">
        <w:rPr>
          <w:rFonts w:ascii="宋体" w:hAnsi="宋体" w:hint="eastAsia"/>
          <w:color w:val="000000"/>
          <w:sz w:val="24"/>
          <w:u w:val="single"/>
        </w:rPr>
        <w:t xml:space="preserve">         </w:t>
      </w:r>
      <w:r w:rsidRPr="00047ED2">
        <w:rPr>
          <w:rFonts w:ascii="宋体" w:hAnsi="宋体" w:hint="eastAsia"/>
          <w:color w:val="000000"/>
          <w:sz w:val="24"/>
        </w:rPr>
        <w:t>亩的林地使用权、经营权以</w:t>
      </w:r>
      <w:r w:rsidRPr="00047ED2">
        <w:rPr>
          <w:rFonts w:ascii="宋体" w:hAnsi="宋体" w:hint="eastAsia"/>
          <w:color w:val="000000"/>
          <w:sz w:val="24"/>
          <w:u w:val="single"/>
        </w:rPr>
        <w:t xml:space="preserve">            </w:t>
      </w:r>
      <w:r w:rsidRPr="00047ED2">
        <w:rPr>
          <w:rFonts w:ascii="宋体" w:hAnsi="宋体" w:hint="eastAsia"/>
          <w:color w:val="000000"/>
          <w:sz w:val="24"/>
        </w:rPr>
        <w:t>（承包再流转形式为转包、出租、互换、转让、租赁、抵押、入股和作为合资合作形式出资或条件；非“四荒地”非家庭承包形式为招标、拍卖、公开协商等）的方式，从</w:t>
      </w:r>
      <w:r w:rsidRPr="00047ED2">
        <w:rPr>
          <w:rFonts w:ascii="宋体" w:hAnsi="宋体" w:hint="eastAsia"/>
          <w:i/>
          <w:color w:val="000000"/>
          <w:sz w:val="24"/>
          <w:u w:val="single"/>
        </w:rPr>
        <w:t xml:space="preserve">        </w:t>
      </w:r>
      <w:r w:rsidRPr="00047ED2">
        <w:rPr>
          <w:rFonts w:ascii="宋体" w:hAnsi="宋体" w:hint="eastAsia"/>
          <w:color w:val="000000"/>
          <w:sz w:val="24"/>
        </w:rPr>
        <w:t>年</w:t>
      </w:r>
      <w:r w:rsidRPr="00047ED2">
        <w:rPr>
          <w:rFonts w:ascii="宋体" w:hAnsi="宋体" w:hint="eastAsia"/>
          <w:color w:val="000000"/>
          <w:sz w:val="24"/>
        </w:rPr>
        <w:t xml:space="preserve"> </w:t>
      </w:r>
      <w:r w:rsidRPr="00047ED2">
        <w:rPr>
          <w:rFonts w:ascii="宋体" w:hAnsi="宋体" w:hint="eastAsia"/>
          <w:i/>
          <w:color w:val="000000"/>
          <w:sz w:val="24"/>
          <w:u w:val="single"/>
        </w:rPr>
        <w:t xml:space="preserve">      </w:t>
      </w:r>
      <w:r w:rsidRPr="00047ED2">
        <w:rPr>
          <w:rFonts w:ascii="宋体" w:hAnsi="宋体" w:hint="eastAsia"/>
          <w:color w:val="000000"/>
          <w:sz w:val="24"/>
        </w:rPr>
        <w:t>月</w:t>
      </w:r>
      <w:r w:rsidRPr="00047ED2">
        <w:rPr>
          <w:rFonts w:ascii="宋体" w:hAnsi="宋体" w:hint="eastAsia"/>
          <w:color w:val="000000"/>
          <w:sz w:val="24"/>
          <w:u w:val="single"/>
        </w:rPr>
        <w:t xml:space="preserve">     </w:t>
      </w:r>
      <w:r w:rsidRPr="00047ED2">
        <w:rPr>
          <w:rFonts w:ascii="宋体" w:hAnsi="宋体" w:hint="eastAsia"/>
          <w:color w:val="000000"/>
          <w:sz w:val="24"/>
        </w:rPr>
        <w:t>日起至</w:t>
      </w:r>
      <w:r w:rsidRPr="00047ED2">
        <w:rPr>
          <w:rFonts w:ascii="宋体" w:hAnsi="宋体" w:hint="eastAsia"/>
          <w:i/>
          <w:color w:val="000000"/>
          <w:sz w:val="24"/>
          <w:u w:val="single"/>
        </w:rPr>
        <w:t xml:space="preserve">        </w:t>
      </w:r>
      <w:r w:rsidRPr="00047ED2">
        <w:rPr>
          <w:rFonts w:ascii="宋体" w:hAnsi="宋体" w:hint="eastAsia"/>
          <w:color w:val="000000"/>
          <w:sz w:val="24"/>
        </w:rPr>
        <w:t>年</w:t>
      </w:r>
      <w:r w:rsidRPr="00047ED2">
        <w:rPr>
          <w:rFonts w:ascii="宋体" w:hAnsi="宋体" w:hint="eastAsia"/>
          <w:color w:val="000000"/>
          <w:sz w:val="24"/>
        </w:rPr>
        <w:t xml:space="preserve"> </w:t>
      </w:r>
      <w:r w:rsidRPr="00047ED2">
        <w:rPr>
          <w:rFonts w:ascii="宋体" w:hAnsi="宋体" w:hint="eastAsia"/>
          <w:i/>
          <w:color w:val="000000"/>
          <w:sz w:val="24"/>
          <w:u w:val="single"/>
        </w:rPr>
        <w:t xml:space="preserve">      </w:t>
      </w:r>
      <w:r w:rsidRPr="00047ED2">
        <w:rPr>
          <w:rFonts w:ascii="宋体" w:hAnsi="宋体" w:hint="eastAsia"/>
          <w:color w:val="000000"/>
          <w:sz w:val="24"/>
        </w:rPr>
        <w:t>月</w:t>
      </w:r>
      <w:r w:rsidRPr="00047ED2">
        <w:rPr>
          <w:rFonts w:ascii="宋体" w:hAnsi="宋体" w:hint="eastAsia"/>
          <w:color w:val="000000"/>
          <w:sz w:val="24"/>
          <w:u w:val="single"/>
        </w:rPr>
        <w:t xml:space="preserve">      </w:t>
      </w:r>
      <w:r w:rsidRPr="00047ED2">
        <w:rPr>
          <w:rFonts w:ascii="宋体" w:hAnsi="宋体" w:hint="eastAsia"/>
          <w:color w:val="000000"/>
          <w:sz w:val="24"/>
        </w:rPr>
        <w:t>日止流转期限共</w:t>
      </w:r>
      <w:r w:rsidRPr="00047ED2">
        <w:rPr>
          <w:rFonts w:ascii="宋体" w:hAnsi="宋体" w:hint="eastAsia"/>
          <w:color w:val="000000"/>
          <w:sz w:val="24"/>
          <w:u w:val="single"/>
        </w:rPr>
        <w:t xml:space="preserve">     </w:t>
      </w:r>
      <w:r w:rsidRPr="00047ED2">
        <w:rPr>
          <w:rFonts w:ascii="宋体" w:hAnsi="宋体" w:hint="eastAsia"/>
          <w:color w:val="000000"/>
          <w:sz w:val="24"/>
          <w:u w:val="single"/>
        </w:rPr>
        <w:t>年</w:t>
      </w:r>
      <w:r w:rsidRPr="00047ED2">
        <w:rPr>
          <w:rFonts w:ascii="宋体" w:hAnsi="宋体" w:hint="eastAsia"/>
          <w:color w:val="000000"/>
          <w:sz w:val="24"/>
        </w:rPr>
        <w:t>，流转给乙方用于林业生产经营活动。</w:t>
      </w:r>
    </w:p>
    <w:p w:rsidR="00007CCC" w:rsidRPr="00047ED2" w:rsidRDefault="00007CCC" w:rsidP="00FE0055">
      <w:pPr>
        <w:wordWrap w:val="0"/>
        <w:spacing w:line="360" w:lineRule="auto"/>
        <w:ind w:leftChars="50" w:left="105" w:firstLineChars="200" w:firstLine="480"/>
        <w:rPr>
          <w:rFonts w:ascii="宋体" w:hAnsi="宋体"/>
          <w:color w:val="000000"/>
          <w:sz w:val="24"/>
          <w:u w:val="single"/>
        </w:rPr>
      </w:pPr>
      <w:r w:rsidRPr="00047ED2">
        <w:rPr>
          <w:rFonts w:ascii="宋体" w:hAnsi="宋体" w:hint="eastAsia"/>
          <w:color w:val="000000"/>
          <w:sz w:val="24"/>
        </w:rPr>
        <w:t>上述林地、林木交付现状：</w:t>
      </w:r>
      <w:r w:rsidRPr="00047ED2">
        <w:rPr>
          <w:rFonts w:ascii="宋体" w:hAnsi="宋体" w:hint="eastAsia"/>
          <w:color w:val="000000"/>
          <w:sz w:val="24"/>
          <w:u w:val="single"/>
        </w:rPr>
        <w:t xml:space="preserve">                             </w:t>
      </w:r>
      <w:r>
        <w:rPr>
          <w:rFonts w:ascii="宋体" w:hAnsi="宋体" w:hint="eastAsia"/>
          <w:color w:val="000000"/>
          <w:sz w:val="24"/>
          <w:u w:val="single"/>
        </w:rPr>
        <w:t xml:space="preserve">           </w:t>
      </w:r>
    </w:p>
    <w:p w:rsidR="00007CCC" w:rsidRPr="00FE0055" w:rsidRDefault="00007CCC" w:rsidP="00176735">
      <w:pPr>
        <w:wordWrap w:val="0"/>
        <w:spacing w:line="360" w:lineRule="auto"/>
        <w:rPr>
          <w:rFonts w:ascii="宋体" w:hAnsi="宋体"/>
          <w:color w:val="000000"/>
          <w:sz w:val="24"/>
          <w:u w:val="single"/>
        </w:rPr>
      </w:pPr>
      <w:r w:rsidRPr="00047ED2">
        <w:rPr>
          <w:rFonts w:ascii="宋体" w:hAnsi="宋体" w:hint="eastAsia"/>
          <w:color w:val="000000"/>
          <w:sz w:val="24"/>
          <w:u w:val="single"/>
        </w:rPr>
        <w:lastRenderedPageBreak/>
        <w:t xml:space="preserve">                                                        </w:t>
      </w:r>
      <w:r>
        <w:rPr>
          <w:rFonts w:ascii="宋体" w:hAnsi="宋体" w:hint="eastAsia"/>
          <w:color w:val="000000"/>
          <w:sz w:val="24"/>
          <w:u w:val="single"/>
        </w:rPr>
        <w:t xml:space="preserve">            </w:t>
      </w:r>
      <w:r w:rsidRPr="00047ED2">
        <w:rPr>
          <w:rFonts w:ascii="宋体" w:hAnsi="宋体" w:hint="eastAsia"/>
          <w:color w:val="000000"/>
          <w:sz w:val="24"/>
          <w:u w:val="single"/>
        </w:rPr>
        <w:t xml:space="preserve">                                                       </w:t>
      </w:r>
      <w:r>
        <w:rPr>
          <w:rFonts w:ascii="宋体" w:hAnsi="宋体" w:hint="eastAsia"/>
          <w:color w:val="000000"/>
          <w:sz w:val="24"/>
          <w:u w:val="single"/>
        </w:rPr>
        <w:t xml:space="preserve">                 </w:t>
      </w:r>
      <w:r w:rsidRPr="00047ED2">
        <w:rPr>
          <w:rFonts w:ascii="宋体" w:hAnsi="宋体" w:hint="eastAsia"/>
          <w:color w:val="000000"/>
          <w:sz w:val="24"/>
          <w:u w:val="single"/>
        </w:rPr>
        <w:t xml:space="preserve">                                                </w:t>
      </w:r>
      <w:r w:rsidRPr="00047ED2">
        <w:rPr>
          <w:rFonts w:ascii="宋体" w:hAnsi="宋体" w:hint="eastAsia"/>
          <w:color w:val="000000"/>
          <w:sz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1184"/>
        <w:gridCol w:w="1184"/>
        <w:gridCol w:w="965"/>
        <w:gridCol w:w="991"/>
        <w:gridCol w:w="905"/>
        <w:gridCol w:w="1013"/>
        <w:gridCol w:w="1310"/>
      </w:tblGrid>
      <w:tr w:rsidR="00007CCC" w:rsidRPr="00AB0F40" w:rsidTr="00C23E06">
        <w:trPr>
          <w:trHeight w:val="470"/>
          <w:jc w:val="center"/>
        </w:trPr>
        <w:tc>
          <w:tcPr>
            <w:tcW w:w="445" w:type="pct"/>
            <w:vMerge w:val="restart"/>
            <w:vAlign w:val="center"/>
          </w:tcPr>
          <w:p w:rsidR="00007CCC" w:rsidRPr="00AB0F40" w:rsidRDefault="00007CCC" w:rsidP="00FE0055">
            <w:pPr>
              <w:wordWrap w:val="0"/>
              <w:spacing w:line="360" w:lineRule="auto"/>
              <w:jc w:val="center"/>
              <w:rPr>
                <w:rFonts w:ascii="宋体" w:hAnsi="宋体"/>
                <w:color w:val="000000"/>
                <w:sz w:val="24"/>
              </w:rPr>
            </w:pPr>
            <w:r w:rsidRPr="00AB0F40">
              <w:rPr>
                <w:rFonts w:ascii="宋体" w:hAnsi="宋体" w:hint="eastAsia"/>
                <w:color w:val="000000"/>
                <w:sz w:val="24"/>
              </w:rPr>
              <w:t>序号</w:t>
            </w:r>
          </w:p>
        </w:tc>
        <w:tc>
          <w:tcPr>
            <w:tcW w:w="714" w:type="pct"/>
            <w:vMerge w:val="restart"/>
            <w:vAlign w:val="center"/>
          </w:tcPr>
          <w:p w:rsidR="00007CCC" w:rsidRPr="00AB0F40" w:rsidRDefault="00007CCC" w:rsidP="00FE0055">
            <w:pPr>
              <w:wordWrap w:val="0"/>
              <w:spacing w:line="360" w:lineRule="auto"/>
              <w:jc w:val="center"/>
              <w:rPr>
                <w:rFonts w:ascii="宋体" w:hAnsi="宋体"/>
                <w:color w:val="000000"/>
                <w:sz w:val="24"/>
              </w:rPr>
            </w:pPr>
            <w:r w:rsidRPr="00AB0F40">
              <w:rPr>
                <w:rFonts w:ascii="宋体" w:hAnsi="宋体" w:hint="eastAsia"/>
                <w:color w:val="000000"/>
                <w:sz w:val="24"/>
              </w:rPr>
              <w:t>地块</w:t>
            </w:r>
          </w:p>
          <w:p w:rsidR="00007CCC" w:rsidRPr="00AB0F40" w:rsidRDefault="00007CCC" w:rsidP="00FE0055">
            <w:pPr>
              <w:wordWrap w:val="0"/>
              <w:spacing w:line="360" w:lineRule="auto"/>
              <w:jc w:val="center"/>
              <w:rPr>
                <w:rFonts w:ascii="宋体" w:hAnsi="宋体"/>
                <w:color w:val="000000"/>
                <w:sz w:val="24"/>
              </w:rPr>
            </w:pPr>
            <w:r w:rsidRPr="00AB0F40">
              <w:rPr>
                <w:rFonts w:ascii="宋体" w:hAnsi="宋体" w:hint="eastAsia"/>
                <w:color w:val="000000"/>
                <w:sz w:val="24"/>
              </w:rPr>
              <w:t>名称</w:t>
            </w:r>
          </w:p>
        </w:tc>
        <w:tc>
          <w:tcPr>
            <w:tcW w:w="714" w:type="pct"/>
            <w:vMerge w:val="restart"/>
            <w:vAlign w:val="center"/>
          </w:tcPr>
          <w:p w:rsidR="00007CCC" w:rsidRPr="00AB0F40" w:rsidRDefault="00007CCC" w:rsidP="00FE0055">
            <w:pPr>
              <w:wordWrap w:val="0"/>
              <w:spacing w:line="360" w:lineRule="auto"/>
              <w:jc w:val="center"/>
              <w:rPr>
                <w:rFonts w:ascii="宋体" w:hAnsi="宋体"/>
                <w:color w:val="000000"/>
                <w:sz w:val="24"/>
              </w:rPr>
            </w:pPr>
            <w:r w:rsidRPr="00AB0F40">
              <w:rPr>
                <w:rFonts w:ascii="宋体" w:hAnsi="宋体" w:hint="eastAsia"/>
                <w:color w:val="000000"/>
                <w:sz w:val="24"/>
              </w:rPr>
              <w:t>林权证</w:t>
            </w:r>
          </w:p>
          <w:p w:rsidR="00007CCC" w:rsidRPr="00AB0F40" w:rsidRDefault="00007CCC" w:rsidP="00FE0055">
            <w:pPr>
              <w:wordWrap w:val="0"/>
              <w:spacing w:line="360" w:lineRule="auto"/>
              <w:jc w:val="center"/>
              <w:rPr>
                <w:rFonts w:ascii="宋体" w:hAnsi="宋体"/>
                <w:color w:val="000000"/>
                <w:sz w:val="24"/>
              </w:rPr>
            </w:pPr>
            <w:r w:rsidRPr="00AB0F40">
              <w:rPr>
                <w:rFonts w:ascii="宋体" w:hAnsi="宋体" w:hint="eastAsia"/>
                <w:color w:val="000000"/>
                <w:sz w:val="24"/>
              </w:rPr>
              <w:t>编号</w:t>
            </w:r>
          </w:p>
        </w:tc>
        <w:tc>
          <w:tcPr>
            <w:tcW w:w="582" w:type="pct"/>
            <w:vMerge w:val="restart"/>
            <w:vAlign w:val="center"/>
          </w:tcPr>
          <w:p w:rsidR="00007CCC" w:rsidRPr="00AB0F40" w:rsidRDefault="00007CCC" w:rsidP="00FE0055">
            <w:pPr>
              <w:wordWrap w:val="0"/>
              <w:spacing w:line="360" w:lineRule="auto"/>
              <w:jc w:val="center"/>
              <w:rPr>
                <w:rFonts w:ascii="宋体" w:hAnsi="宋体"/>
                <w:color w:val="000000"/>
                <w:sz w:val="24"/>
              </w:rPr>
            </w:pPr>
            <w:r w:rsidRPr="00AB0F40">
              <w:rPr>
                <w:rFonts w:ascii="宋体" w:hAnsi="宋体" w:hint="eastAsia"/>
                <w:color w:val="000000"/>
                <w:sz w:val="24"/>
              </w:rPr>
              <w:t>面积</w:t>
            </w:r>
          </w:p>
          <w:p w:rsidR="00007CCC" w:rsidRPr="00AB0F40" w:rsidRDefault="00007CCC" w:rsidP="00FE0055">
            <w:pPr>
              <w:wordWrap w:val="0"/>
              <w:spacing w:line="360" w:lineRule="auto"/>
              <w:jc w:val="center"/>
              <w:rPr>
                <w:rFonts w:ascii="宋体" w:hAnsi="宋体"/>
                <w:color w:val="000000"/>
                <w:sz w:val="24"/>
              </w:rPr>
            </w:pPr>
            <w:r w:rsidRPr="00AB0F40">
              <w:rPr>
                <w:rFonts w:ascii="宋体" w:hAnsi="宋体" w:hint="eastAsia"/>
                <w:color w:val="000000"/>
                <w:sz w:val="24"/>
              </w:rPr>
              <w:t>(</w:t>
            </w:r>
            <w:r w:rsidRPr="00AB0F40">
              <w:rPr>
                <w:rFonts w:ascii="宋体" w:hAnsi="宋体" w:hint="eastAsia"/>
                <w:color w:val="000000"/>
                <w:sz w:val="24"/>
              </w:rPr>
              <w:t>亩</w:t>
            </w:r>
            <w:r w:rsidRPr="00AB0F40">
              <w:rPr>
                <w:rFonts w:ascii="宋体" w:hAnsi="宋体" w:hint="eastAsia"/>
                <w:color w:val="000000"/>
                <w:sz w:val="24"/>
              </w:rPr>
              <w:t>)</w:t>
            </w:r>
          </w:p>
        </w:tc>
        <w:tc>
          <w:tcPr>
            <w:tcW w:w="2545" w:type="pct"/>
            <w:gridSpan w:val="4"/>
            <w:vAlign w:val="center"/>
          </w:tcPr>
          <w:p w:rsidR="00007CCC" w:rsidRPr="00AB0F40" w:rsidRDefault="00007CCC" w:rsidP="00FE0055">
            <w:pPr>
              <w:wordWrap w:val="0"/>
              <w:spacing w:line="360" w:lineRule="auto"/>
              <w:jc w:val="center"/>
              <w:rPr>
                <w:rFonts w:ascii="宋体" w:hAnsi="宋体"/>
                <w:color w:val="000000"/>
                <w:sz w:val="24"/>
              </w:rPr>
            </w:pPr>
            <w:r w:rsidRPr="00AB0F40">
              <w:rPr>
                <w:rFonts w:ascii="宋体" w:hAnsi="宋体" w:hint="eastAsia"/>
                <w:color w:val="000000"/>
                <w:sz w:val="24"/>
              </w:rPr>
              <w:t>四至界线</w:t>
            </w:r>
          </w:p>
        </w:tc>
      </w:tr>
      <w:tr w:rsidR="00007CCC" w:rsidRPr="00AB0F40" w:rsidTr="00C23E06">
        <w:trPr>
          <w:trHeight w:val="411"/>
          <w:jc w:val="center"/>
        </w:trPr>
        <w:tc>
          <w:tcPr>
            <w:tcW w:w="445" w:type="pct"/>
            <w:vMerge/>
            <w:vAlign w:val="center"/>
          </w:tcPr>
          <w:p w:rsidR="00007CCC" w:rsidRPr="00AB0F40" w:rsidRDefault="00007CCC" w:rsidP="00FE0055">
            <w:pPr>
              <w:wordWrap w:val="0"/>
              <w:spacing w:line="360" w:lineRule="auto"/>
              <w:jc w:val="center"/>
              <w:rPr>
                <w:rFonts w:ascii="宋体" w:hAnsi="宋体"/>
                <w:color w:val="000000"/>
                <w:sz w:val="24"/>
              </w:rPr>
            </w:pPr>
          </w:p>
        </w:tc>
        <w:tc>
          <w:tcPr>
            <w:tcW w:w="714" w:type="pct"/>
            <w:vMerge/>
          </w:tcPr>
          <w:p w:rsidR="00007CCC" w:rsidRPr="00AB0F40" w:rsidRDefault="00007CCC" w:rsidP="00FE0055">
            <w:pPr>
              <w:wordWrap w:val="0"/>
              <w:spacing w:line="360" w:lineRule="auto"/>
              <w:jc w:val="center"/>
              <w:rPr>
                <w:rFonts w:ascii="宋体" w:hAnsi="宋体"/>
                <w:color w:val="000000"/>
                <w:sz w:val="24"/>
              </w:rPr>
            </w:pPr>
          </w:p>
        </w:tc>
        <w:tc>
          <w:tcPr>
            <w:tcW w:w="714" w:type="pct"/>
            <w:vMerge/>
            <w:vAlign w:val="center"/>
          </w:tcPr>
          <w:p w:rsidR="00007CCC" w:rsidRPr="00AB0F40" w:rsidRDefault="00007CCC" w:rsidP="00FE0055">
            <w:pPr>
              <w:wordWrap w:val="0"/>
              <w:spacing w:line="360" w:lineRule="auto"/>
              <w:jc w:val="center"/>
              <w:rPr>
                <w:rFonts w:ascii="宋体" w:hAnsi="宋体"/>
                <w:color w:val="000000"/>
                <w:sz w:val="24"/>
              </w:rPr>
            </w:pPr>
          </w:p>
        </w:tc>
        <w:tc>
          <w:tcPr>
            <w:tcW w:w="582" w:type="pct"/>
            <w:vMerge/>
            <w:vAlign w:val="center"/>
          </w:tcPr>
          <w:p w:rsidR="00007CCC" w:rsidRPr="00AB0F40" w:rsidRDefault="00007CCC" w:rsidP="00FE0055">
            <w:pPr>
              <w:wordWrap w:val="0"/>
              <w:spacing w:line="360" w:lineRule="auto"/>
              <w:jc w:val="center"/>
              <w:rPr>
                <w:rFonts w:ascii="宋体" w:hAnsi="宋体"/>
                <w:color w:val="000000"/>
                <w:sz w:val="24"/>
              </w:rPr>
            </w:pPr>
          </w:p>
        </w:tc>
        <w:tc>
          <w:tcPr>
            <w:tcW w:w="598" w:type="pct"/>
            <w:vAlign w:val="center"/>
          </w:tcPr>
          <w:p w:rsidR="00007CCC" w:rsidRPr="00AB0F40" w:rsidRDefault="00007CCC" w:rsidP="00FE0055">
            <w:pPr>
              <w:wordWrap w:val="0"/>
              <w:spacing w:line="360" w:lineRule="auto"/>
              <w:jc w:val="center"/>
              <w:rPr>
                <w:rFonts w:ascii="宋体" w:hAnsi="宋体"/>
                <w:color w:val="000000"/>
                <w:sz w:val="24"/>
              </w:rPr>
            </w:pPr>
            <w:r w:rsidRPr="00AB0F40">
              <w:rPr>
                <w:rFonts w:ascii="宋体" w:hAnsi="宋体" w:hint="eastAsia"/>
                <w:color w:val="000000"/>
                <w:sz w:val="24"/>
              </w:rPr>
              <w:t>东</w:t>
            </w:r>
          </w:p>
        </w:tc>
        <w:tc>
          <w:tcPr>
            <w:tcW w:w="546" w:type="pct"/>
            <w:vAlign w:val="center"/>
          </w:tcPr>
          <w:p w:rsidR="00007CCC" w:rsidRPr="00AB0F40" w:rsidRDefault="00007CCC" w:rsidP="00FE0055">
            <w:pPr>
              <w:wordWrap w:val="0"/>
              <w:spacing w:line="360" w:lineRule="auto"/>
              <w:jc w:val="center"/>
              <w:rPr>
                <w:rFonts w:ascii="宋体" w:hAnsi="宋体"/>
                <w:color w:val="000000"/>
                <w:sz w:val="24"/>
              </w:rPr>
            </w:pPr>
            <w:r w:rsidRPr="00AB0F40">
              <w:rPr>
                <w:rFonts w:ascii="宋体" w:hAnsi="宋体" w:hint="eastAsia"/>
                <w:color w:val="000000"/>
                <w:sz w:val="24"/>
              </w:rPr>
              <w:t>南</w:t>
            </w:r>
          </w:p>
        </w:tc>
        <w:tc>
          <w:tcPr>
            <w:tcW w:w="611" w:type="pct"/>
            <w:vAlign w:val="center"/>
          </w:tcPr>
          <w:p w:rsidR="00007CCC" w:rsidRPr="00AB0F40" w:rsidRDefault="00007CCC" w:rsidP="00FE0055">
            <w:pPr>
              <w:wordWrap w:val="0"/>
              <w:spacing w:line="360" w:lineRule="auto"/>
              <w:jc w:val="center"/>
              <w:rPr>
                <w:rFonts w:ascii="宋体" w:hAnsi="宋体"/>
                <w:color w:val="000000"/>
                <w:sz w:val="24"/>
              </w:rPr>
            </w:pPr>
            <w:r w:rsidRPr="00AB0F40">
              <w:rPr>
                <w:rFonts w:ascii="宋体" w:hAnsi="宋体" w:hint="eastAsia"/>
                <w:color w:val="000000"/>
                <w:sz w:val="24"/>
              </w:rPr>
              <w:t>西</w:t>
            </w:r>
          </w:p>
        </w:tc>
        <w:tc>
          <w:tcPr>
            <w:tcW w:w="790" w:type="pct"/>
            <w:vAlign w:val="center"/>
          </w:tcPr>
          <w:p w:rsidR="00007CCC" w:rsidRPr="00AB0F40" w:rsidRDefault="00007CCC" w:rsidP="00FE0055">
            <w:pPr>
              <w:wordWrap w:val="0"/>
              <w:spacing w:line="360" w:lineRule="auto"/>
              <w:jc w:val="center"/>
              <w:rPr>
                <w:rFonts w:ascii="宋体" w:hAnsi="宋体"/>
                <w:color w:val="000000"/>
                <w:sz w:val="24"/>
              </w:rPr>
            </w:pPr>
            <w:r w:rsidRPr="00AB0F40">
              <w:rPr>
                <w:rFonts w:ascii="宋体" w:hAnsi="宋体" w:hint="eastAsia"/>
                <w:color w:val="000000"/>
                <w:sz w:val="24"/>
              </w:rPr>
              <w:t>北</w:t>
            </w:r>
          </w:p>
        </w:tc>
      </w:tr>
      <w:tr w:rsidR="00007CCC" w:rsidRPr="00AB0F40" w:rsidTr="00C23E06">
        <w:trPr>
          <w:trHeight w:hRule="exact" w:val="680"/>
          <w:jc w:val="center"/>
        </w:trPr>
        <w:tc>
          <w:tcPr>
            <w:tcW w:w="445" w:type="pct"/>
            <w:vAlign w:val="center"/>
          </w:tcPr>
          <w:p w:rsidR="00007CCC" w:rsidRPr="00AB0F40" w:rsidRDefault="00007CCC" w:rsidP="00FE0055">
            <w:pPr>
              <w:wordWrap w:val="0"/>
              <w:spacing w:line="360" w:lineRule="auto"/>
              <w:jc w:val="center"/>
              <w:rPr>
                <w:rFonts w:ascii="宋体" w:hAnsi="宋体"/>
                <w:color w:val="000000"/>
                <w:sz w:val="24"/>
              </w:rPr>
            </w:pPr>
            <w:r w:rsidRPr="00AB0F40">
              <w:rPr>
                <w:rFonts w:ascii="宋体" w:hAnsi="宋体" w:hint="eastAsia"/>
                <w:color w:val="000000"/>
                <w:sz w:val="24"/>
              </w:rPr>
              <w:t>1</w:t>
            </w:r>
          </w:p>
        </w:tc>
        <w:tc>
          <w:tcPr>
            <w:tcW w:w="714" w:type="pct"/>
          </w:tcPr>
          <w:p w:rsidR="00007CCC" w:rsidRPr="00AB0F40" w:rsidRDefault="00007CCC" w:rsidP="00FE0055">
            <w:pPr>
              <w:wordWrap w:val="0"/>
              <w:spacing w:line="360" w:lineRule="auto"/>
              <w:jc w:val="center"/>
              <w:rPr>
                <w:rFonts w:ascii="宋体" w:hAnsi="宋体"/>
                <w:color w:val="000000"/>
                <w:sz w:val="24"/>
              </w:rPr>
            </w:pPr>
          </w:p>
        </w:tc>
        <w:tc>
          <w:tcPr>
            <w:tcW w:w="714" w:type="pct"/>
            <w:vAlign w:val="center"/>
          </w:tcPr>
          <w:p w:rsidR="00007CCC" w:rsidRPr="00AB0F40" w:rsidRDefault="00007CCC" w:rsidP="00FE0055">
            <w:pPr>
              <w:wordWrap w:val="0"/>
              <w:spacing w:line="360" w:lineRule="auto"/>
              <w:jc w:val="center"/>
              <w:rPr>
                <w:rFonts w:ascii="宋体" w:hAnsi="宋体"/>
                <w:color w:val="000000"/>
                <w:sz w:val="24"/>
              </w:rPr>
            </w:pPr>
          </w:p>
        </w:tc>
        <w:tc>
          <w:tcPr>
            <w:tcW w:w="582" w:type="pct"/>
            <w:vAlign w:val="center"/>
          </w:tcPr>
          <w:p w:rsidR="00007CCC" w:rsidRPr="00AB0F40" w:rsidRDefault="00007CCC" w:rsidP="00FE0055">
            <w:pPr>
              <w:wordWrap w:val="0"/>
              <w:spacing w:line="360" w:lineRule="auto"/>
              <w:jc w:val="center"/>
              <w:rPr>
                <w:rFonts w:ascii="宋体" w:hAnsi="宋体"/>
                <w:color w:val="000000"/>
                <w:sz w:val="24"/>
              </w:rPr>
            </w:pPr>
          </w:p>
        </w:tc>
        <w:tc>
          <w:tcPr>
            <w:tcW w:w="598" w:type="pct"/>
            <w:vAlign w:val="center"/>
          </w:tcPr>
          <w:p w:rsidR="00007CCC" w:rsidRPr="00AB0F40" w:rsidRDefault="00007CCC" w:rsidP="00FE0055">
            <w:pPr>
              <w:wordWrap w:val="0"/>
              <w:spacing w:line="360" w:lineRule="auto"/>
              <w:jc w:val="center"/>
              <w:rPr>
                <w:rFonts w:ascii="宋体" w:hAnsi="宋体"/>
                <w:color w:val="000000"/>
                <w:sz w:val="24"/>
              </w:rPr>
            </w:pPr>
          </w:p>
        </w:tc>
        <w:tc>
          <w:tcPr>
            <w:tcW w:w="546" w:type="pct"/>
            <w:vAlign w:val="center"/>
          </w:tcPr>
          <w:p w:rsidR="00007CCC" w:rsidRPr="00AB0F40" w:rsidRDefault="00007CCC" w:rsidP="00FE0055">
            <w:pPr>
              <w:wordWrap w:val="0"/>
              <w:spacing w:line="360" w:lineRule="auto"/>
              <w:jc w:val="center"/>
              <w:rPr>
                <w:rFonts w:ascii="宋体" w:hAnsi="宋体"/>
                <w:color w:val="000000"/>
                <w:sz w:val="24"/>
              </w:rPr>
            </w:pPr>
          </w:p>
        </w:tc>
        <w:tc>
          <w:tcPr>
            <w:tcW w:w="611" w:type="pct"/>
            <w:vAlign w:val="center"/>
          </w:tcPr>
          <w:p w:rsidR="00007CCC" w:rsidRPr="00AB0F40" w:rsidRDefault="00007CCC" w:rsidP="00FE0055">
            <w:pPr>
              <w:wordWrap w:val="0"/>
              <w:spacing w:line="360" w:lineRule="auto"/>
              <w:jc w:val="center"/>
              <w:rPr>
                <w:rFonts w:ascii="宋体" w:hAnsi="宋体"/>
                <w:color w:val="000000"/>
                <w:sz w:val="24"/>
              </w:rPr>
            </w:pPr>
          </w:p>
        </w:tc>
        <w:tc>
          <w:tcPr>
            <w:tcW w:w="790" w:type="pct"/>
            <w:vAlign w:val="center"/>
          </w:tcPr>
          <w:p w:rsidR="00007CCC" w:rsidRPr="00AB0F40" w:rsidRDefault="00007CCC" w:rsidP="00FE0055">
            <w:pPr>
              <w:wordWrap w:val="0"/>
              <w:spacing w:line="360" w:lineRule="auto"/>
              <w:jc w:val="center"/>
              <w:rPr>
                <w:rFonts w:ascii="宋体" w:hAnsi="宋体"/>
                <w:color w:val="000000"/>
                <w:sz w:val="24"/>
              </w:rPr>
            </w:pPr>
          </w:p>
        </w:tc>
      </w:tr>
      <w:tr w:rsidR="00007CCC" w:rsidRPr="00AB0F40" w:rsidTr="00C23E06">
        <w:trPr>
          <w:trHeight w:hRule="exact" w:val="680"/>
          <w:jc w:val="center"/>
        </w:trPr>
        <w:tc>
          <w:tcPr>
            <w:tcW w:w="445" w:type="pct"/>
            <w:vAlign w:val="center"/>
          </w:tcPr>
          <w:p w:rsidR="00007CCC" w:rsidRPr="00AB0F40" w:rsidRDefault="00007CCC" w:rsidP="00FE0055">
            <w:pPr>
              <w:wordWrap w:val="0"/>
              <w:spacing w:line="360" w:lineRule="auto"/>
              <w:jc w:val="center"/>
              <w:rPr>
                <w:rFonts w:ascii="宋体" w:hAnsi="宋体"/>
                <w:color w:val="000000"/>
                <w:sz w:val="24"/>
              </w:rPr>
            </w:pPr>
            <w:r w:rsidRPr="00AB0F40">
              <w:rPr>
                <w:rFonts w:ascii="宋体" w:hAnsi="宋体" w:hint="eastAsia"/>
                <w:color w:val="000000"/>
                <w:sz w:val="24"/>
              </w:rPr>
              <w:t>2</w:t>
            </w:r>
          </w:p>
        </w:tc>
        <w:tc>
          <w:tcPr>
            <w:tcW w:w="714" w:type="pct"/>
          </w:tcPr>
          <w:p w:rsidR="00007CCC" w:rsidRPr="00AB0F40" w:rsidRDefault="00007CCC" w:rsidP="00FE0055">
            <w:pPr>
              <w:wordWrap w:val="0"/>
              <w:spacing w:line="360" w:lineRule="auto"/>
              <w:jc w:val="center"/>
              <w:rPr>
                <w:rFonts w:ascii="宋体" w:hAnsi="宋体"/>
                <w:color w:val="000000"/>
                <w:sz w:val="24"/>
              </w:rPr>
            </w:pPr>
          </w:p>
        </w:tc>
        <w:tc>
          <w:tcPr>
            <w:tcW w:w="714" w:type="pct"/>
            <w:vAlign w:val="center"/>
          </w:tcPr>
          <w:p w:rsidR="00007CCC" w:rsidRPr="00AB0F40" w:rsidRDefault="00007CCC" w:rsidP="00FE0055">
            <w:pPr>
              <w:wordWrap w:val="0"/>
              <w:spacing w:line="360" w:lineRule="auto"/>
              <w:jc w:val="center"/>
              <w:rPr>
                <w:rFonts w:ascii="宋体" w:hAnsi="宋体"/>
                <w:color w:val="000000"/>
                <w:sz w:val="24"/>
              </w:rPr>
            </w:pPr>
          </w:p>
        </w:tc>
        <w:tc>
          <w:tcPr>
            <w:tcW w:w="582" w:type="pct"/>
            <w:vAlign w:val="center"/>
          </w:tcPr>
          <w:p w:rsidR="00007CCC" w:rsidRPr="00AB0F40" w:rsidRDefault="00007CCC" w:rsidP="00FE0055">
            <w:pPr>
              <w:wordWrap w:val="0"/>
              <w:spacing w:line="360" w:lineRule="auto"/>
              <w:jc w:val="center"/>
              <w:rPr>
                <w:rFonts w:ascii="宋体" w:hAnsi="宋体"/>
                <w:color w:val="000000"/>
                <w:sz w:val="24"/>
              </w:rPr>
            </w:pPr>
          </w:p>
        </w:tc>
        <w:tc>
          <w:tcPr>
            <w:tcW w:w="598" w:type="pct"/>
            <w:vAlign w:val="center"/>
          </w:tcPr>
          <w:p w:rsidR="00007CCC" w:rsidRPr="00AB0F40" w:rsidRDefault="00007CCC" w:rsidP="00FE0055">
            <w:pPr>
              <w:wordWrap w:val="0"/>
              <w:spacing w:line="360" w:lineRule="auto"/>
              <w:jc w:val="center"/>
              <w:rPr>
                <w:rFonts w:ascii="宋体" w:hAnsi="宋体"/>
                <w:color w:val="000000"/>
                <w:sz w:val="24"/>
              </w:rPr>
            </w:pPr>
          </w:p>
        </w:tc>
        <w:tc>
          <w:tcPr>
            <w:tcW w:w="546" w:type="pct"/>
            <w:vAlign w:val="center"/>
          </w:tcPr>
          <w:p w:rsidR="00007CCC" w:rsidRPr="00AB0F40" w:rsidRDefault="00007CCC" w:rsidP="00FE0055">
            <w:pPr>
              <w:wordWrap w:val="0"/>
              <w:spacing w:line="360" w:lineRule="auto"/>
              <w:jc w:val="center"/>
              <w:rPr>
                <w:rFonts w:ascii="宋体" w:hAnsi="宋体"/>
                <w:color w:val="000000"/>
                <w:sz w:val="24"/>
              </w:rPr>
            </w:pPr>
          </w:p>
        </w:tc>
        <w:tc>
          <w:tcPr>
            <w:tcW w:w="611" w:type="pct"/>
            <w:vAlign w:val="center"/>
          </w:tcPr>
          <w:p w:rsidR="00007CCC" w:rsidRPr="00AB0F40" w:rsidRDefault="00007CCC" w:rsidP="00FE0055">
            <w:pPr>
              <w:wordWrap w:val="0"/>
              <w:spacing w:line="360" w:lineRule="auto"/>
              <w:jc w:val="center"/>
              <w:rPr>
                <w:rFonts w:ascii="宋体" w:hAnsi="宋体"/>
                <w:color w:val="000000"/>
                <w:sz w:val="24"/>
              </w:rPr>
            </w:pPr>
          </w:p>
        </w:tc>
        <w:tc>
          <w:tcPr>
            <w:tcW w:w="790" w:type="pct"/>
            <w:vAlign w:val="center"/>
          </w:tcPr>
          <w:p w:rsidR="00007CCC" w:rsidRPr="00AB0F40" w:rsidRDefault="00007CCC" w:rsidP="00FE0055">
            <w:pPr>
              <w:wordWrap w:val="0"/>
              <w:spacing w:line="360" w:lineRule="auto"/>
              <w:jc w:val="center"/>
              <w:rPr>
                <w:rFonts w:ascii="宋体" w:hAnsi="宋体"/>
                <w:color w:val="000000"/>
                <w:sz w:val="24"/>
              </w:rPr>
            </w:pPr>
          </w:p>
        </w:tc>
      </w:tr>
      <w:tr w:rsidR="00007CCC" w:rsidRPr="00AB0F40" w:rsidTr="00C23E06">
        <w:trPr>
          <w:trHeight w:hRule="exact" w:val="680"/>
          <w:jc w:val="center"/>
        </w:trPr>
        <w:tc>
          <w:tcPr>
            <w:tcW w:w="445" w:type="pct"/>
            <w:vAlign w:val="center"/>
          </w:tcPr>
          <w:p w:rsidR="00007CCC" w:rsidRPr="00AB0F40" w:rsidRDefault="00007CCC" w:rsidP="00FE0055">
            <w:pPr>
              <w:wordWrap w:val="0"/>
              <w:spacing w:line="360" w:lineRule="auto"/>
              <w:jc w:val="center"/>
              <w:rPr>
                <w:rFonts w:ascii="宋体" w:hAnsi="宋体"/>
                <w:color w:val="000000"/>
                <w:sz w:val="24"/>
              </w:rPr>
            </w:pPr>
            <w:r w:rsidRPr="00AB0F40">
              <w:rPr>
                <w:rFonts w:ascii="宋体" w:hAnsi="宋体" w:hint="eastAsia"/>
                <w:color w:val="000000"/>
                <w:sz w:val="24"/>
              </w:rPr>
              <w:t>3</w:t>
            </w:r>
          </w:p>
        </w:tc>
        <w:tc>
          <w:tcPr>
            <w:tcW w:w="714" w:type="pct"/>
          </w:tcPr>
          <w:p w:rsidR="00007CCC" w:rsidRPr="00AB0F40" w:rsidRDefault="00007CCC" w:rsidP="00FE0055">
            <w:pPr>
              <w:wordWrap w:val="0"/>
              <w:spacing w:line="360" w:lineRule="auto"/>
              <w:jc w:val="center"/>
              <w:rPr>
                <w:rFonts w:ascii="宋体" w:hAnsi="宋体"/>
                <w:color w:val="000000"/>
                <w:sz w:val="24"/>
              </w:rPr>
            </w:pPr>
          </w:p>
        </w:tc>
        <w:tc>
          <w:tcPr>
            <w:tcW w:w="714" w:type="pct"/>
            <w:vAlign w:val="center"/>
          </w:tcPr>
          <w:p w:rsidR="00007CCC" w:rsidRPr="00AB0F40" w:rsidRDefault="00007CCC" w:rsidP="00FE0055">
            <w:pPr>
              <w:wordWrap w:val="0"/>
              <w:spacing w:line="360" w:lineRule="auto"/>
              <w:jc w:val="center"/>
              <w:rPr>
                <w:rFonts w:ascii="宋体" w:hAnsi="宋体"/>
                <w:color w:val="000000"/>
                <w:sz w:val="24"/>
              </w:rPr>
            </w:pPr>
          </w:p>
        </w:tc>
        <w:tc>
          <w:tcPr>
            <w:tcW w:w="582" w:type="pct"/>
            <w:vAlign w:val="center"/>
          </w:tcPr>
          <w:p w:rsidR="00007CCC" w:rsidRPr="00AB0F40" w:rsidRDefault="00007CCC" w:rsidP="00FE0055">
            <w:pPr>
              <w:wordWrap w:val="0"/>
              <w:spacing w:line="360" w:lineRule="auto"/>
              <w:jc w:val="center"/>
              <w:rPr>
                <w:rFonts w:ascii="宋体" w:hAnsi="宋体"/>
                <w:color w:val="000000"/>
                <w:sz w:val="24"/>
              </w:rPr>
            </w:pPr>
          </w:p>
        </w:tc>
        <w:tc>
          <w:tcPr>
            <w:tcW w:w="598" w:type="pct"/>
            <w:vAlign w:val="center"/>
          </w:tcPr>
          <w:p w:rsidR="00007CCC" w:rsidRPr="00AB0F40" w:rsidRDefault="00007CCC" w:rsidP="00FE0055">
            <w:pPr>
              <w:wordWrap w:val="0"/>
              <w:spacing w:line="360" w:lineRule="auto"/>
              <w:jc w:val="center"/>
              <w:rPr>
                <w:rFonts w:ascii="宋体" w:hAnsi="宋体"/>
                <w:color w:val="000000"/>
                <w:sz w:val="24"/>
              </w:rPr>
            </w:pPr>
          </w:p>
        </w:tc>
        <w:tc>
          <w:tcPr>
            <w:tcW w:w="546" w:type="pct"/>
            <w:vAlign w:val="center"/>
          </w:tcPr>
          <w:p w:rsidR="00007CCC" w:rsidRPr="00AB0F40" w:rsidRDefault="00007CCC" w:rsidP="00FE0055">
            <w:pPr>
              <w:wordWrap w:val="0"/>
              <w:spacing w:line="360" w:lineRule="auto"/>
              <w:jc w:val="center"/>
              <w:rPr>
                <w:rFonts w:ascii="宋体" w:hAnsi="宋体"/>
                <w:color w:val="000000"/>
                <w:sz w:val="24"/>
              </w:rPr>
            </w:pPr>
          </w:p>
        </w:tc>
        <w:tc>
          <w:tcPr>
            <w:tcW w:w="611" w:type="pct"/>
            <w:vAlign w:val="center"/>
          </w:tcPr>
          <w:p w:rsidR="00007CCC" w:rsidRPr="00AB0F40" w:rsidRDefault="00007CCC" w:rsidP="00FE0055">
            <w:pPr>
              <w:wordWrap w:val="0"/>
              <w:spacing w:line="360" w:lineRule="auto"/>
              <w:jc w:val="center"/>
              <w:rPr>
                <w:rFonts w:ascii="宋体" w:hAnsi="宋体"/>
                <w:color w:val="000000"/>
                <w:sz w:val="24"/>
              </w:rPr>
            </w:pPr>
          </w:p>
        </w:tc>
        <w:tc>
          <w:tcPr>
            <w:tcW w:w="790" w:type="pct"/>
            <w:vAlign w:val="center"/>
          </w:tcPr>
          <w:p w:rsidR="00007CCC" w:rsidRPr="00AB0F40" w:rsidRDefault="00007CCC" w:rsidP="00FE0055">
            <w:pPr>
              <w:wordWrap w:val="0"/>
              <w:spacing w:line="360" w:lineRule="auto"/>
              <w:jc w:val="center"/>
              <w:rPr>
                <w:rFonts w:ascii="宋体" w:hAnsi="宋体"/>
                <w:color w:val="000000"/>
                <w:sz w:val="24"/>
              </w:rPr>
            </w:pPr>
          </w:p>
        </w:tc>
      </w:tr>
    </w:tbl>
    <w:p w:rsidR="00007CCC" w:rsidRPr="00047ED2" w:rsidRDefault="00007CCC" w:rsidP="00FE0055">
      <w:pPr>
        <w:wordWrap w:val="0"/>
        <w:spacing w:line="360" w:lineRule="auto"/>
        <w:ind w:left="560"/>
        <w:rPr>
          <w:rFonts w:ascii="宋体" w:hAnsi="宋体"/>
          <w:color w:val="000000"/>
          <w:sz w:val="24"/>
        </w:rPr>
      </w:pPr>
      <w:r w:rsidRPr="00047ED2">
        <w:rPr>
          <w:rFonts w:ascii="宋体" w:hAnsi="宋体" w:hint="eastAsia"/>
          <w:color w:val="000000"/>
          <w:sz w:val="24"/>
        </w:rPr>
        <w:t>第二条</w:t>
      </w:r>
      <w:r w:rsidRPr="00047ED2">
        <w:rPr>
          <w:rFonts w:ascii="宋体" w:hAnsi="宋体" w:hint="eastAsia"/>
          <w:color w:val="000000"/>
          <w:sz w:val="24"/>
        </w:rPr>
        <w:t xml:space="preserve">  </w:t>
      </w:r>
      <w:r w:rsidRPr="00047ED2">
        <w:rPr>
          <w:rFonts w:ascii="宋体" w:hAnsi="宋体" w:hint="eastAsia"/>
          <w:color w:val="000000"/>
          <w:sz w:val="24"/>
        </w:rPr>
        <w:t>林地流转价款和支付方式及时间</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（一）林地流转价款采取以下第</w:t>
      </w:r>
      <w:r w:rsidRPr="00047ED2">
        <w:rPr>
          <w:rFonts w:ascii="宋体" w:hAnsi="宋体" w:hint="eastAsia"/>
          <w:color w:val="000000"/>
          <w:sz w:val="24"/>
          <w:u w:val="single"/>
        </w:rPr>
        <w:t xml:space="preserve">     </w:t>
      </w:r>
      <w:r w:rsidRPr="00047ED2">
        <w:rPr>
          <w:rFonts w:ascii="宋体" w:hAnsi="宋体" w:hint="eastAsia"/>
          <w:color w:val="000000"/>
          <w:sz w:val="24"/>
        </w:rPr>
        <w:t>方式支付，如需具体收取可在本合同第七条作补充约定。</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1.</w:t>
      </w:r>
      <w:r w:rsidRPr="00047ED2">
        <w:rPr>
          <w:rFonts w:ascii="宋体" w:hAnsi="宋体" w:hint="eastAsia"/>
          <w:color w:val="000000"/>
          <w:sz w:val="24"/>
        </w:rPr>
        <w:t>一次性付款方式。林地使用权流转价款按每年每亩</w:t>
      </w:r>
      <w:r w:rsidRPr="00047ED2">
        <w:rPr>
          <w:rFonts w:ascii="宋体" w:hAnsi="宋体" w:hint="eastAsia"/>
          <w:color w:val="000000"/>
          <w:sz w:val="24"/>
          <w:u w:val="single"/>
        </w:rPr>
        <w:t xml:space="preserve">        </w:t>
      </w:r>
      <w:r w:rsidRPr="00047ED2">
        <w:rPr>
          <w:rFonts w:ascii="宋体" w:hAnsi="宋体" w:hint="eastAsia"/>
          <w:color w:val="000000"/>
          <w:sz w:val="24"/>
        </w:rPr>
        <w:t>为</w:t>
      </w:r>
      <w:r w:rsidRPr="00047ED2">
        <w:rPr>
          <w:rFonts w:ascii="宋体" w:hAnsi="宋体" w:hint="eastAsia"/>
          <w:color w:val="000000"/>
          <w:sz w:val="24"/>
          <w:u w:val="single"/>
        </w:rPr>
        <w:t xml:space="preserve">        </w:t>
      </w:r>
      <w:r w:rsidRPr="00047ED2">
        <w:rPr>
          <w:rFonts w:ascii="宋体" w:hAnsi="宋体" w:hint="eastAsia"/>
          <w:color w:val="000000"/>
          <w:sz w:val="24"/>
        </w:rPr>
        <w:t>元，面积</w:t>
      </w:r>
      <w:r w:rsidRPr="00047ED2">
        <w:rPr>
          <w:rFonts w:ascii="宋体" w:hAnsi="宋体" w:hint="eastAsia"/>
          <w:color w:val="000000"/>
          <w:sz w:val="24"/>
          <w:u w:val="single"/>
        </w:rPr>
        <w:t xml:space="preserve">        </w:t>
      </w:r>
      <w:r w:rsidRPr="00047ED2">
        <w:rPr>
          <w:rFonts w:ascii="宋体" w:hAnsi="宋体" w:hint="eastAsia"/>
          <w:color w:val="000000"/>
          <w:sz w:val="24"/>
        </w:rPr>
        <w:t>亩，共计为</w:t>
      </w:r>
      <w:r w:rsidRPr="00047ED2">
        <w:rPr>
          <w:rFonts w:ascii="宋体" w:hAnsi="宋体" w:hint="eastAsia"/>
          <w:color w:val="000000"/>
          <w:sz w:val="24"/>
          <w:u w:val="single"/>
        </w:rPr>
        <w:t xml:space="preserve">           </w:t>
      </w:r>
      <w:r w:rsidRPr="00047ED2">
        <w:rPr>
          <w:rFonts w:ascii="宋体" w:hAnsi="宋体" w:hint="eastAsia"/>
          <w:color w:val="000000"/>
          <w:sz w:val="24"/>
        </w:rPr>
        <w:t>元，如林地上的林木一并转让的，按每年每亩</w:t>
      </w:r>
      <w:r w:rsidRPr="00047ED2">
        <w:rPr>
          <w:rFonts w:ascii="宋体" w:hAnsi="宋体" w:hint="eastAsia"/>
          <w:color w:val="000000"/>
          <w:sz w:val="24"/>
          <w:u w:val="single"/>
        </w:rPr>
        <w:t xml:space="preserve">       </w:t>
      </w:r>
      <w:r w:rsidRPr="00047ED2">
        <w:rPr>
          <w:rFonts w:ascii="宋体" w:hAnsi="宋体" w:hint="eastAsia"/>
          <w:color w:val="000000"/>
          <w:sz w:val="24"/>
        </w:rPr>
        <w:t>元，共计</w:t>
      </w:r>
      <w:r w:rsidRPr="00047ED2">
        <w:rPr>
          <w:rFonts w:ascii="宋体" w:hAnsi="宋体" w:hint="eastAsia"/>
          <w:color w:val="000000"/>
          <w:sz w:val="24"/>
          <w:u w:val="single"/>
        </w:rPr>
        <w:t xml:space="preserve">          </w:t>
      </w:r>
      <w:r w:rsidRPr="00047ED2">
        <w:rPr>
          <w:rFonts w:ascii="宋体" w:hAnsi="宋体" w:hint="eastAsia"/>
          <w:color w:val="000000"/>
          <w:sz w:val="24"/>
        </w:rPr>
        <w:t>元，支付时间为</w:t>
      </w:r>
      <w:r w:rsidRPr="00047ED2">
        <w:rPr>
          <w:rFonts w:ascii="宋体" w:hAnsi="宋体" w:hint="eastAsia"/>
          <w:color w:val="000000"/>
          <w:sz w:val="24"/>
          <w:u w:val="single"/>
        </w:rPr>
        <w:t xml:space="preserve">          </w:t>
      </w:r>
      <w:r w:rsidRPr="00047ED2">
        <w:rPr>
          <w:rFonts w:ascii="宋体" w:hAnsi="宋体" w:hint="eastAsia"/>
          <w:color w:val="000000"/>
          <w:sz w:val="24"/>
        </w:rPr>
        <w:t>年</w:t>
      </w:r>
      <w:r w:rsidRPr="00047ED2">
        <w:rPr>
          <w:rFonts w:ascii="宋体" w:hAnsi="宋体" w:hint="eastAsia"/>
          <w:color w:val="000000"/>
          <w:sz w:val="24"/>
          <w:u w:val="single"/>
        </w:rPr>
        <w:t xml:space="preserve">      </w:t>
      </w:r>
      <w:r w:rsidRPr="00047ED2">
        <w:rPr>
          <w:rFonts w:ascii="宋体" w:hAnsi="宋体" w:hint="eastAsia"/>
          <w:color w:val="000000"/>
          <w:sz w:val="24"/>
        </w:rPr>
        <w:t>月</w:t>
      </w:r>
      <w:r w:rsidRPr="00047ED2">
        <w:rPr>
          <w:rFonts w:ascii="宋体" w:hAnsi="宋体" w:hint="eastAsia"/>
          <w:color w:val="000000"/>
          <w:sz w:val="24"/>
          <w:u w:val="single"/>
        </w:rPr>
        <w:t xml:space="preserve">      </w:t>
      </w:r>
      <w:r w:rsidRPr="00047ED2">
        <w:rPr>
          <w:rFonts w:ascii="宋体" w:hAnsi="宋体" w:hint="eastAsia"/>
          <w:color w:val="000000"/>
          <w:sz w:val="24"/>
        </w:rPr>
        <w:t>日。</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2.</w:t>
      </w:r>
      <w:r w:rsidRPr="00047ED2">
        <w:rPr>
          <w:rFonts w:ascii="宋体" w:hAnsi="宋体" w:hint="eastAsia"/>
          <w:color w:val="000000"/>
          <w:sz w:val="24"/>
        </w:rPr>
        <w:t>分期付款方式。共分为</w:t>
      </w:r>
      <w:r w:rsidRPr="00047ED2">
        <w:rPr>
          <w:rFonts w:ascii="宋体" w:hAnsi="宋体" w:hint="eastAsia"/>
          <w:color w:val="000000"/>
          <w:sz w:val="24"/>
          <w:u w:val="single"/>
        </w:rPr>
        <w:t xml:space="preserve">     </w:t>
      </w:r>
      <w:r w:rsidRPr="00047ED2">
        <w:rPr>
          <w:rFonts w:ascii="宋体" w:hAnsi="宋体" w:hint="eastAsia"/>
          <w:color w:val="000000"/>
          <w:sz w:val="24"/>
        </w:rPr>
        <w:t>期，每期</w:t>
      </w:r>
      <w:r w:rsidRPr="00047ED2">
        <w:rPr>
          <w:rFonts w:ascii="宋体" w:hAnsi="宋体" w:hint="eastAsia"/>
          <w:color w:val="000000"/>
          <w:sz w:val="24"/>
          <w:u w:val="single"/>
        </w:rPr>
        <w:t xml:space="preserve">            </w:t>
      </w:r>
      <w:r w:rsidRPr="00047ED2">
        <w:rPr>
          <w:rFonts w:ascii="宋体" w:hAnsi="宋体" w:hint="eastAsia"/>
          <w:color w:val="000000"/>
          <w:sz w:val="24"/>
        </w:rPr>
        <w:t>年，每期林地流转价款递增</w:t>
      </w:r>
      <w:r w:rsidRPr="00047ED2">
        <w:rPr>
          <w:rFonts w:ascii="宋体" w:hAnsi="宋体" w:hint="eastAsia"/>
          <w:color w:val="000000"/>
          <w:sz w:val="24"/>
          <w:u w:val="single"/>
        </w:rPr>
        <w:t xml:space="preserve">     </w:t>
      </w:r>
      <w:r w:rsidRPr="00047ED2">
        <w:rPr>
          <w:rFonts w:ascii="宋体" w:hAnsi="宋体" w:hint="eastAsia"/>
          <w:color w:val="000000"/>
          <w:sz w:val="24"/>
        </w:rPr>
        <w:t>%</w:t>
      </w:r>
      <w:r w:rsidRPr="00047ED2">
        <w:rPr>
          <w:rFonts w:ascii="宋体" w:hAnsi="宋体" w:hint="eastAsia"/>
          <w:color w:val="000000"/>
          <w:sz w:val="24"/>
        </w:rPr>
        <w:t>。合同生效后</w:t>
      </w:r>
      <w:r w:rsidRPr="00047ED2">
        <w:rPr>
          <w:rFonts w:ascii="宋体" w:hAnsi="宋体" w:hint="eastAsia"/>
          <w:color w:val="000000"/>
          <w:sz w:val="24"/>
          <w:u w:val="single"/>
        </w:rPr>
        <w:t xml:space="preserve">       </w:t>
      </w:r>
      <w:r w:rsidRPr="00047ED2">
        <w:rPr>
          <w:rFonts w:ascii="宋体" w:hAnsi="宋体" w:hint="eastAsia"/>
          <w:color w:val="000000"/>
          <w:sz w:val="24"/>
        </w:rPr>
        <w:t>天内由乙方向甲方一次性支付第一期的流转价款</w:t>
      </w:r>
      <w:r w:rsidRPr="00047ED2">
        <w:rPr>
          <w:rFonts w:ascii="宋体" w:hAnsi="宋体" w:hint="eastAsia"/>
          <w:color w:val="000000"/>
          <w:sz w:val="24"/>
          <w:u w:val="single"/>
        </w:rPr>
        <w:t xml:space="preserve">          </w:t>
      </w:r>
      <w:r w:rsidRPr="00047ED2">
        <w:rPr>
          <w:rFonts w:ascii="宋体" w:hAnsi="宋体" w:hint="eastAsia"/>
          <w:color w:val="000000"/>
          <w:sz w:val="24"/>
        </w:rPr>
        <w:t>元，以及林地上的林木转让款</w:t>
      </w:r>
      <w:r w:rsidRPr="00047ED2">
        <w:rPr>
          <w:rFonts w:ascii="宋体" w:hAnsi="宋体" w:hint="eastAsia"/>
          <w:color w:val="000000"/>
          <w:sz w:val="24"/>
          <w:u w:val="single"/>
        </w:rPr>
        <w:t xml:space="preserve">      </w:t>
      </w:r>
      <w:r w:rsidRPr="00047ED2">
        <w:rPr>
          <w:rFonts w:ascii="宋体" w:hAnsi="宋体" w:hint="eastAsia"/>
          <w:color w:val="000000"/>
          <w:sz w:val="24"/>
        </w:rPr>
        <w:t>元，共</w:t>
      </w:r>
      <w:r w:rsidRPr="00047ED2">
        <w:rPr>
          <w:rFonts w:ascii="宋体" w:hAnsi="宋体" w:hint="eastAsia"/>
          <w:color w:val="000000"/>
          <w:sz w:val="24"/>
          <w:u w:val="single"/>
        </w:rPr>
        <w:t xml:space="preserve">        </w:t>
      </w:r>
      <w:r w:rsidRPr="00047ED2">
        <w:rPr>
          <w:rFonts w:ascii="宋体" w:hAnsi="宋体" w:hint="eastAsia"/>
          <w:color w:val="000000"/>
          <w:sz w:val="24"/>
        </w:rPr>
        <w:t>元。以后每</w:t>
      </w:r>
      <w:r w:rsidRPr="00047ED2">
        <w:rPr>
          <w:rFonts w:ascii="宋体" w:hAnsi="宋体" w:hint="eastAsia"/>
          <w:color w:val="000000"/>
          <w:sz w:val="24"/>
          <w:u w:val="single"/>
        </w:rPr>
        <w:t xml:space="preserve">    </w:t>
      </w:r>
      <w:r w:rsidRPr="00047ED2">
        <w:rPr>
          <w:rFonts w:ascii="宋体" w:hAnsi="宋体" w:hint="eastAsia"/>
          <w:color w:val="000000"/>
          <w:sz w:val="24"/>
        </w:rPr>
        <w:t>年于当年</w:t>
      </w:r>
      <w:r w:rsidRPr="00047ED2">
        <w:rPr>
          <w:rFonts w:ascii="宋体" w:hAnsi="宋体" w:hint="eastAsia"/>
          <w:color w:val="000000"/>
          <w:sz w:val="24"/>
          <w:u w:val="single"/>
        </w:rPr>
        <w:t xml:space="preserve">    </w:t>
      </w:r>
      <w:r w:rsidRPr="00047ED2">
        <w:rPr>
          <w:rFonts w:ascii="宋体" w:hAnsi="宋体" w:hint="eastAsia"/>
          <w:color w:val="000000"/>
          <w:sz w:val="24"/>
        </w:rPr>
        <w:t>月</w:t>
      </w:r>
      <w:r w:rsidRPr="00047ED2">
        <w:rPr>
          <w:rFonts w:ascii="宋体" w:hAnsi="宋体" w:hint="eastAsia"/>
          <w:color w:val="000000"/>
          <w:sz w:val="24"/>
          <w:u w:val="single"/>
        </w:rPr>
        <w:t xml:space="preserve">   </w:t>
      </w:r>
      <w:r w:rsidRPr="00047ED2">
        <w:rPr>
          <w:rFonts w:ascii="宋体" w:hAnsi="宋体" w:hint="eastAsia"/>
          <w:color w:val="000000"/>
          <w:sz w:val="24"/>
        </w:rPr>
        <w:t>日前由乙方向甲方支付下一期的林地流转价款。</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（二）本合同生效后</w:t>
      </w:r>
      <w:r w:rsidRPr="00047ED2">
        <w:rPr>
          <w:rFonts w:ascii="宋体" w:hAnsi="宋体" w:hint="eastAsia"/>
          <w:color w:val="000000"/>
          <w:sz w:val="24"/>
          <w:u w:val="single"/>
        </w:rPr>
        <w:t xml:space="preserve">      </w:t>
      </w:r>
      <w:r w:rsidRPr="00047ED2">
        <w:rPr>
          <w:rFonts w:ascii="宋体" w:hAnsi="宋体" w:hint="eastAsia"/>
          <w:color w:val="000000"/>
          <w:sz w:val="24"/>
        </w:rPr>
        <w:t>天内，乙方向甲方支付</w:t>
      </w:r>
      <w:r w:rsidRPr="00047ED2">
        <w:rPr>
          <w:rFonts w:ascii="宋体" w:hAnsi="宋体" w:hint="eastAsia"/>
          <w:color w:val="000000"/>
          <w:sz w:val="24"/>
          <w:u w:val="single"/>
        </w:rPr>
        <w:t xml:space="preserve">        </w:t>
      </w:r>
      <w:r w:rsidRPr="00047ED2">
        <w:rPr>
          <w:rFonts w:ascii="宋体" w:hAnsi="宋体" w:hint="eastAsia"/>
          <w:color w:val="000000"/>
          <w:sz w:val="24"/>
        </w:rPr>
        <w:t>元作为合同定金。采取一次性付款的，定金在流转合同期满后</w:t>
      </w:r>
      <w:r w:rsidRPr="00047ED2">
        <w:rPr>
          <w:rFonts w:ascii="宋体" w:hAnsi="宋体" w:hint="eastAsia"/>
          <w:color w:val="000000"/>
          <w:sz w:val="24"/>
          <w:u w:val="single"/>
        </w:rPr>
        <w:t xml:space="preserve">     </w:t>
      </w:r>
      <w:r w:rsidRPr="00047ED2">
        <w:rPr>
          <w:rFonts w:ascii="宋体" w:hAnsi="宋体" w:hint="eastAsia"/>
          <w:color w:val="000000"/>
          <w:sz w:val="24"/>
        </w:rPr>
        <w:t>天内一次性返还。分期付款的，定金在最后一期的流转价款中抵扣。</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第三条</w:t>
      </w:r>
      <w:r w:rsidRPr="00047ED2">
        <w:rPr>
          <w:rFonts w:ascii="宋体" w:hAnsi="宋体" w:hint="eastAsia"/>
          <w:color w:val="000000"/>
          <w:sz w:val="24"/>
        </w:rPr>
        <w:t xml:space="preserve">  </w:t>
      </w:r>
      <w:r w:rsidRPr="00047ED2">
        <w:rPr>
          <w:rFonts w:ascii="宋体" w:hAnsi="宋体" w:hint="eastAsia"/>
          <w:color w:val="000000"/>
          <w:sz w:val="24"/>
        </w:rPr>
        <w:t>甲乙双方的权利和义务</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lastRenderedPageBreak/>
        <w:t>（一）甲方的权利和义务</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1.</w:t>
      </w:r>
      <w:r w:rsidRPr="00047ED2">
        <w:rPr>
          <w:rFonts w:ascii="宋体" w:hAnsi="宋体" w:hint="eastAsia"/>
          <w:color w:val="000000"/>
          <w:sz w:val="24"/>
        </w:rPr>
        <w:t>有权依法获得流转收益，有权要求乙方按合同规定缴交林地流转价款。监督乙方依照本合同约定的林地用途合理利用和保护好林地；</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2.</w:t>
      </w:r>
      <w:r w:rsidRPr="00047ED2">
        <w:rPr>
          <w:rFonts w:ascii="宋体" w:hAnsi="宋体" w:hint="eastAsia"/>
          <w:color w:val="000000"/>
          <w:sz w:val="24"/>
        </w:rPr>
        <w:t>有权在本合同约定的流转林地期限届满后收回流转林地经营权或使用权；</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3.</w:t>
      </w:r>
      <w:r w:rsidRPr="00047ED2">
        <w:rPr>
          <w:rFonts w:ascii="宋体" w:hAnsi="宋体" w:hint="eastAsia"/>
          <w:color w:val="000000"/>
          <w:sz w:val="24"/>
        </w:rPr>
        <w:t>所提供的林地林木权属应清晰、合法，无权属纠纷和经济纠纷。如在流转后发现原转出的林地林木存在权属纠纷或经济纠纷的，由甲方负责处理并承担相应责任；</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4.</w:t>
      </w:r>
      <w:r w:rsidRPr="00047ED2">
        <w:rPr>
          <w:rFonts w:ascii="宋体" w:hAnsi="宋体" w:hint="eastAsia"/>
          <w:color w:val="000000"/>
          <w:sz w:val="24"/>
        </w:rPr>
        <w:t>提供所流转林地范围的全国统一式样的林权证、原转出方合法的集体决议纪录或与集体经济组织签订的原承包、流转经营合同等证明材料；</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5.</w:t>
      </w:r>
      <w:r w:rsidRPr="00047ED2">
        <w:rPr>
          <w:rFonts w:ascii="宋体" w:hAnsi="宋体" w:hint="eastAsia"/>
          <w:color w:val="000000"/>
          <w:sz w:val="24"/>
        </w:rPr>
        <w:t>不干涉和破坏乙方的生产经营活动。协助乙方做好护林防火和林区治安管理工作。协助乙方申办林地林木权属登记或变更登记、林木采伐手续，有关费用由乙方承担。</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（二）乙方的权利和义务</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1.</w:t>
      </w:r>
      <w:r w:rsidRPr="00047ED2">
        <w:rPr>
          <w:rFonts w:ascii="宋体" w:hAnsi="宋体" w:hint="eastAsia"/>
          <w:color w:val="000000"/>
          <w:sz w:val="24"/>
        </w:rPr>
        <w:t>享有对流转林地的自主生产经营使用权、林木处置收益权；</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2.</w:t>
      </w:r>
      <w:r w:rsidRPr="00047ED2">
        <w:rPr>
          <w:rFonts w:ascii="宋体" w:hAnsi="宋体" w:hint="eastAsia"/>
          <w:color w:val="000000"/>
          <w:sz w:val="24"/>
        </w:rPr>
        <w:t>按合同约定及时支付流转价款。如该流转林地被依法征占用的，有权依法按规定获得相应的补偿；</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3.</w:t>
      </w:r>
      <w:r w:rsidRPr="00047ED2">
        <w:rPr>
          <w:rFonts w:ascii="宋体" w:hAnsi="宋体" w:hint="eastAsia"/>
          <w:color w:val="000000"/>
          <w:sz w:val="24"/>
        </w:rPr>
        <w:t>依法保护和合理利用林地，不得给该林地造成永久性损害，不得改变林地用途，不得用于非林业建设。依法做好森林防火和林业有害生物防治工作；</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4</w:t>
      </w:r>
      <w:r w:rsidRPr="00047ED2">
        <w:rPr>
          <w:rFonts w:ascii="宋体" w:hAnsi="宋体" w:hint="eastAsia"/>
          <w:color w:val="000000"/>
          <w:sz w:val="24"/>
        </w:rPr>
        <w:t>．必须做好造林培育，其采伐迹地应在当年或者次年内完成造林更新，不得闲置丢荒，并保护好生态环境和水资源。</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5</w:t>
      </w:r>
      <w:r w:rsidRPr="00047ED2">
        <w:rPr>
          <w:rFonts w:ascii="宋体" w:hAnsi="宋体" w:hint="eastAsia"/>
          <w:color w:val="000000"/>
          <w:sz w:val="24"/>
        </w:rPr>
        <w:t>、依法按规定申办林地林木权属登记或变更登记、林木采伐审批手续，不得非法砍伐林木。</w:t>
      </w:r>
    </w:p>
    <w:p w:rsidR="00007CCC" w:rsidRPr="00047ED2" w:rsidRDefault="00007CCC" w:rsidP="00FE0055">
      <w:pPr>
        <w:wordWrap w:val="0"/>
        <w:spacing w:line="360" w:lineRule="auto"/>
        <w:ind w:leftChars="284" w:left="596"/>
        <w:rPr>
          <w:rFonts w:ascii="宋体" w:hAnsi="宋体"/>
          <w:color w:val="000000"/>
          <w:sz w:val="24"/>
        </w:rPr>
      </w:pPr>
      <w:r w:rsidRPr="00047ED2">
        <w:rPr>
          <w:rFonts w:ascii="宋体" w:hAnsi="宋体" w:hint="eastAsia"/>
          <w:color w:val="000000"/>
          <w:sz w:val="24"/>
        </w:rPr>
        <w:t>第四条</w:t>
      </w:r>
      <w:r w:rsidRPr="00047ED2">
        <w:rPr>
          <w:rFonts w:ascii="宋体" w:hAnsi="宋体" w:hint="eastAsia"/>
          <w:color w:val="000000"/>
          <w:sz w:val="24"/>
        </w:rPr>
        <w:t xml:space="preserve">  </w:t>
      </w:r>
      <w:r w:rsidRPr="00047ED2">
        <w:rPr>
          <w:rFonts w:ascii="宋体" w:hAnsi="宋体" w:hint="eastAsia"/>
          <w:color w:val="000000"/>
          <w:sz w:val="24"/>
        </w:rPr>
        <w:t>合同的变更、解除和终止</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lastRenderedPageBreak/>
        <w:t>（一）在流转期内，乙方不得擅自将林地再次流转，如乙方确实需要将合同约定其享有的部分或全部经营权再次流转的，必须经甲方同意，并依法办理相关手续。再流转的期限不得超过该林地扣除已使用期限后的剩余年限。</w:t>
      </w:r>
    </w:p>
    <w:p w:rsidR="00007CCC" w:rsidRPr="00047ED2" w:rsidRDefault="00007CCC" w:rsidP="00FE0055">
      <w:pPr>
        <w:wordWrap w:val="0"/>
        <w:spacing w:line="360" w:lineRule="auto"/>
        <w:ind w:firstLine="645"/>
        <w:rPr>
          <w:rFonts w:ascii="宋体" w:hAnsi="宋体"/>
          <w:color w:val="000000"/>
          <w:sz w:val="24"/>
        </w:rPr>
      </w:pPr>
      <w:r w:rsidRPr="00047ED2">
        <w:rPr>
          <w:rFonts w:ascii="宋体" w:hAnsi="宋体" w:hint="eastAsia"/>
          <w:color w:val="000000"/>
          <w:sz w:val="24"/>
        </w:rPr>
        <w:t>（二）合同有效期间，如因政府依法征占用该流转林地，或者因不可抗力因素致使合同全部不能履行时，本合同自动终止，甲乙双方均不负违约责任，甲方将合同终止日至流转到期日的期限内已收取的林地流转款退还给乙方；致使合同部分不能履行的，其他部分继续履行，流转价款作相应调整。</w:t>
      </w:r>
    </w:p>
    <w:p w:rsidR="00007CCC" w:rsidRPr="00047ED2" w:rsidRDefault="00007CCC" w:rsidP="00FE0055">
      <w:pPr>
        <w:wordWrap w:val="0"/>
        <w:spacing w:line="360" w:lineRule="auto"/>
        <w:ind w:firstLine="645"/>
        <w:rPr>
          <w:rFonts w:ascii="宋体" w:hAnsi="宋体"/>
          <w:color w:val="000000"/>
          <w:sz w:val="24"/>
        </w:rPr>
      </w:pPr>
      <w:r w:rsidRPr="00047ED2">
        <w:rPr>
          <w:rFonts w:ascii="宋体" w:hAnsi="宋体" w:hint="eastAsia"/>
          <w:color w:val="000000"/>
          <w:sz w:val="24"/>
        </w:rPr>
        <w:t>（四）合同期满后，如乙方继续经营该流转林地，必须在合同期满前</w:t>
      </w:r>
      <w:r w:rsidRPr="00047ED2">
        <w:rPr>
          <w:rFonts w:ascii="宋体" w:hAnsi="宋体" w:hint="eastAsia"/>
          <w:color w:val="000000"/>
          <w:sz w:val="24"/>
        </w:rPr>
        <w:t>60</w:t>
      </w:r>
      <w:r w:rsidRPr="00047ED2">
        <w:rPr>
          <w:rFonts w:ascii="宋体" w:hAnsi="宋体" w:hint="eastAsia"/>
          <w:color w:val="000000"/>
          <w:sz w:val="24"/>
        </w:rPr>
        <w:t>天内书面向甲方提出申请。在同等条件下，乙方拥有优先继续经营使用权，但须与甲方重新签订合同。如乙方不再继续流转经营，在合同期满后</w:t>
      </w:r>
      <w:r w:rsidRPr="00047ED2">
        <w:rPr>
          <w:rFonts w:ascii="宋体" w:hAnsi="宋体" w:hint="eastAsia"/>
          <w:color w:val="000000"/>
          <w:sz w:val="24"/>
          <w:u w:val="single"/>
        </w:rPr>
        <w:t xml:space="preserve">        </w:t>
      </w:r>
      <w:r w:rsidRPr="00047ED2">
        <w:rPr>
          <w:rFonts w:ascii="宋体" w:hAnsi="宋体" w:hint="eastAsia"/>
          <w:color w:val="000000"/>
          <w:sz w:val="24"/>
        </w:rPr>
        <w:t>天内将原流转的林地交还给甲方，乙方必须将原流转经营林地的林木妥善处理。未采伐林木的处理约定为</w:t>
      </w:r>
      <w:r w:rsidRPr="00047ED2">
        <w:rPr>
          <w:rFonts w:ascii="宋体" w:hAnsi="宋体" w:hint="eastAsia"/>
          <w:color w:val="000000"/>
          <w:sz w:val="24"/>
          <w:u w:val="single"/>
        </w:rPr>
        <w:t xml:space="preserve">                                                 </w:t>
      </w:r>
      <w:r w:rsidRPr="00047ED2">
        <w:rPr>
          <w:rFonts w:ascii="宋体" w:hAnsi="宋体" w:hint="eastAsia"/>
          <w:color w:val="000000"/>
          <w:sz w:val="24"/>
        </w:rPr>
        <w:t>。</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（五）合同终止或解除后，原由乙方修建的道路、灌溉渠等设施，处置方式为</w:t>
      </w:r>
      <w:r w:rsidRPr="00047ED2">
        <w:rPr>
          <w:rFonts w:ascii="宋体" w:hAnsi="宋体" w:hint="eastAsia"/>
          <w:color w:val="000000"/>
          <w:sz w:val="24"/>
          <w:u w:val="single"/>
        </w:rPr>
        <w:t xml:space="preserve">                                          </w:t>
      </w:r>
      <w:r w:rsidRPr="00047ED2">
        <w:rPr>
          <w:rFonts w:ascii="宋体" w:hAnsi="宋体" w:hint="eastAsia"/>
          <w:color w:val="000000"/>
          <w:sz w:val="24"/>
        </w:rPr>
        <w:t>；</w:t>
      </w:r>
    </w:p>
    <w:p w:rsidR="00007CCC" w:rsidRPr="00176735" w:rsidRDefault="00007CCC" w:rsidP="00FE0055">
      <w:pPr>
        <w:wordWrap w:val="0"/>
        <w:spacing w:line="360" w:lineRule="auto"/>
        <w:rPr>
          <w:rFonts w:ascii="宋体" w:hAnsi="宋体"/>
          <w:color w:val="000000"/>
          <w:sz w:val="24"/>
          <w:u w:val="single"/>
        </w:rPr>
      </w:pPr>
      <w:r w:rsidRPr="00047ED2">
        <w:rPr>
          <w:rFonts w:ascii="宋体" w:hAnsi="宋体" w:hint="eastAsia"/>
          <w:color w:val="000000"/>
          <w:sz w:val="24"/>
        </w:rPr>
        <w:t>修建的房屋及其他可拆卸设施，处置方式为</w:t>
      </w:r>
      <w:r w:rsidRPr="00047ED2">
        <w:rPr>
          <w:rFonts w:ascii="宋体" w:hAnsi="宋体" w:hint="eastAsia"/>
          <w:color w:val="000000"/>
          <w:sz w:val="24"/>
          <w:u w:val="single"/>
        </w:rPr>
        <w:t xml:space="preserve">                 </w:t>
      </w:r>
      <w:r>
        <w:rPr>
          <w:rFonts w:ascii="宋体" w:hAnsi="宋体" w:hint="eastAsia"/>
          <w:color w:val="000000"/>
          <w:sz w:val="24"/>
          <w:u w:val="single"/>
        </w:rPr>
        <w:t xml:space="preserve">                 </w:t>
      </w:r>
      <w:r w:rsidRPr="00047ED2">
        <w:rPr>
          <w:rFonts w:ascii="宋体" w:hAnsi="宋体" w:hint="eastAsia"/>
          <w:color w:val="000000"/>
          <w:sz w:val="24"/>
          <w:u w:val="single"/>
        </w:rPr>
        <w:t xml:space="preserve">                                                       </w:t>
      </w:r>
      <w:r w:rsidRPr="00047ED2">
        <w:rPr>
          <w:rFonts w:ascii="宋体" w:hAnsi="宋体" w:hint="eastAsia"/>
          <w:color w:val="000000"/>
          <w:sz w:val="24"/>
        </w:rPr>
        <w:t>。</w:t>
      </w:r>
    </w:p>
    <w:p w:rsidR="00007CCC" w:rsidRPr="00047ED2" w:rsidRDefault="00007CCC" w:rsidP="00FE0055">
      <w:pPr>
        <w:wordWrap w:val="0"/>
        <w:spacing w:line="360" w:lineRule="auto"/>
        <w:ind w:firstLine="645"/>
        <w:rPr>
          <w:rFonts w:ascii="宋体" w:hAnsi="宋体"/>
          <w:color w:val="000000"/>
          <w:sz w:val="24"/>
        </w:rPr>
      </w:pPr>
      <w:r w:rsidRPr="00047ED2">
        <w:rPr>
          <w:rFonts w:ascii="宋体" w:hAnsi="宋体" w:hint="eastAsia"/>
          <w:color w:val="000000"/>
          <w:sz w:val="24"/>
        </w:rPr>
        <w:t>第五条</w:t>
      </w:r>
      <w:r w:rsidRPr="00047ED2">
        <w:rPr>
          <w:rFonts w:ascii="宋体" w:hAnsi="宋体" w:hint="eastAsia"/>
          <w:color w:val="000000"/>
          <w:sz w:val="24"/>
        </w:rPr>
        <w:t xml:space="preserve">  </w:t>
      </w:r>
      <w:r w:rsidRPr="00047ED2">
        <w:rPr>
          <w:rFonts w:ascii="宋体" w:hAnsi="宋体" w:hint="eastAsia"/>
          <w:color w:val="000000"/>
          <w:sz w:val="24"/>
        </w:rPr>
        <w:t>违约责任</w:t>
      </w:r>
    </w:p>
    <w:p w:rsidR="00007CCC" w:rsidRPr="00047ED2" w:rsidRDefault="00007CCC" w:rsidP="00FE0055">
      <w:pPr>
        <w:wordWrap w:val="0"/>
        <w:spacing w:line="360" w:lineRule="auto"/>
        <w:ind w:firstLine="645"/>
        <w:rPr>
          <w:rFonts w:ascii="宋体" w:hAnsi="宋体"/>
          <w:color w:val="000000"/>
          <w:sz w:val="24"/>
        </w:rPr>
      </w:pPr>
      <w:r w:rsidRPr="00047ED2">
        <w:rPr>
          <w:rFonts w:ascii="宋体" w:hAnsi="宋体" w:hint="eastAsia"/>
          <w:color w:val="000000"/>
          <w:sz w:val="24"/>
        </w:rPr>
        <w:t>（一）本合同生效后，甲乙双方都必须认真履行。如甲方违约致使合同不能履行，须向乙方双倍返还定金；如乙方违约致使合同不能履行，所交付定金归甲方所有、不予退还。因违约给对方造成损失的，违约方还应承担赔偿责任。</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（二）甲方应按合同规定按时向乙方交付林地，逾期一天应向乙方支付应缴纳的流转价款的</w:t>
      </w:r>
      <w:r w:rsidRPr="00047ED2">
        <w:rPr>
          <w:rFonts w:ascii="宋体" w:hAnsi="宋体" w:hint="eastAsia"/>
          <w:color w:val="000000"/>
          <w:sz w:val="24"/>
          <w:u w:val="single"/>
        </w:rPr>
        <w:t xml:space="preserve">      </w:t>
      </w:r>
      <w:r w:rsidRPr="00047ED2">
        <w:rPr>
          <w:rFonts w:ascii="宋体" w:hAnsi="宋体" w:hint="eastAsia"/>
          <w:color w:val="000000"/>
          <w:sz w:val="24"/>
        </w:rPr>
        <w:t>‰作为滞纳金。逾期</w:t>
      </w:r>
      <w:r w:rsidRPr="00047ED2">
        <w:rPr>
          <w:rFonts w:ascii="宋体" w:hAnsi="宋体" w:hint="eastAsia"/>
          <w:color w:val="000000"/>
          <w:sz w:val="24"/>
          <w:u w:val="single"/>
        </w:rPr>
        <w:t xml:space="preserve">      </w:t>
      </w:r>
      <w:r w:rsidRPr="00047ED2">
        <w:rPr>
          <w:rFonts w:ascii="宋体" w:hAnsi="宋体" w:hint="eastAsia"/>
          <w:color w:val="000000"/>
          <w:sz w:val="24"/>
        </w:rPr>
        <w:t>个月，乙方有权解除合同，甲方承担违约责任。</w:t>
      </w:r>
    </w:p>
    <w:p w:rsidR="00007CCC" w:rsidRPr="00047ED2" w:rsidRDefault="00007CCC" w:rsidP="00FE0055">
      <w:pPr>
        <w:wordWrap w:val="0"/>
        <w:spacing w:line="360" w:lineRule="auto"/>
        <w:ind w:firstLine="645"/>
        <w:rPr>
          <w:rFonts w:ascii="宋体" w:hAnsi="宋体"/>
          <w:color w:val="000000"/>
          <w:sz w:val="24"/>
        </w:rPr>
      </w:pPr>
      <w:r w:rsidRPr="00047ED2">
        <w:rPr>
          <w:rFonts w:ascii="宋体" w:hAnsi="宋体" w:hint="eastAsia"/>
          <w:color w:val="000000"/>
          <w:sz w:val="24"/>
        </w:rPr>
        <w:lastRenderedPageBreak/>
        <w:t>（三）甲方流转的林地手续不合法，或林地林木权属不清产生纠纷，致使合同全部或部分不能履行，甲方应承担违约责任。</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（四）甲方违反合同约定擅自干涉和破坏乙方的生产经营</w:t>
      </w:r>
      <w:r w:rsidRPr="00047ED2">
        <w:rPr>
          <w:rFonts w:ascii="宋体" w:hAnsi="宋体" w:hint="eastAsia"/>
          <w:color w:val="000000"/>
          <w:sz w:val="24"/>
        </w:rPr>
        <w:t>,</w:t>
      </w:r>
      <w:r w:rsidRPr="00047ED2">
        <w:rPr>
          <w:rFonts w:ascii="宋体" w:hAnsi="宋体" w:hint="eastAsia"/>
          <w:color w:val="000000"/>
          <w:sz w:val="24"/>
        </w:rPr>
        <w:t>致使乙方无法进行正常的生产经营活动的，乙方有权单方解除合同，甲方应承担违约责任。</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（五）乙方应按照合同规定按时足额向甲方支付林地林木流转价款，逾期一天乙方应向甲方支付本期（年）应付承包或流转价款的</w:t>
      </w:r>
      <w:r w:rsidRPr="00047ED2">
        <w:rPr>
          <w:rFonts w:ascii="宋体" w:hAnsi="宋体" w:hint="eastAsia"/>
          <w:color w:val="000000"/>
          <w:sz w:val="24"/>
          <w:u w:val="single"/>
        </w:rPr>
        <w:t xml:space="preserve">      </w:t>
      </w:r>
      <w:r w:rsidRPr="00047ED2">
        <w:rPr>
          <w:rFonts w:ascii="宋体" w:hAnsi="宋体" w:hint="eastAsia"/>
          <w:color w:val="000000"/>
          <w:sz w:val="24"/>
        </w:rPr>
        <w:t>‰作为滞纳金。逾期</w:t>
      </w:r>
      <w:r w:rsidRPr="00047ED2">
        <w:rPr>
          <w:rFonts w:ascii="宋体" w:hAnsi="宋体" w:hint="eastAsia"/>
          <w:color w:val="000000"/>
          <w:sz w:val="24"/>
          <w:u w:val="single"/>
        </w:rPr>
        <w:t xml:space="preserve">      </w:t>
      </w:r>
      <w:r w:rsidRPr="00047ED2">
        <w:rPr>
          <w:rFonts w:ascii="宋体" w:hAnsi="宋体" w:hint="eastAsia"/>
          <w:color w:val="000000"/>
          <w:sz w:val="24"/>
        </w:rPr>
        <w:t>个月，甲方有权单方解除合同，乙方应承担违约责任。</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六）乙方给流转林地造成永久性损害，或者擅自改变林地用途或者造成森林资源严重破坏，经县级以上林业主管部门确认后，甲方有权要求乙方赔偿违约损失、有权单方解除合同，收回该林地经营使用权，所收取的定金不予退还。</w:t>
      </w:r>
    </w:p>
    <w:p w:rsidR="00007CCC" w:rsidRPr="00047ED2" w:rsidRDefault="00007CCC" w:rsidP="00FE0055">
      <w:pPr>
        <w:wordWrap w:val="0"/>
        <w:spacing w:line="360" w:lineRule="auto"/>
        <w:ind w:firstLine="645"/>
        <w:rPr>
          <w:rFonts w:ascii="宋体" w:hAnsi="宋体"/>
          <w:color w:val="000000"/>
          <w:sz w:val="24"/>
        </w:rPr>
      </w:pPr>
      <w:r w:rsidRPr="00047ED2">
        <w:rPr>
          <w:rFonts w:ascii="宋体" w:hAnsi="宋体" w:hint="eastAsia"/>
          <w:color w:val="000000"/>
          <w:sz w:val="24"/>
        </w:rPr>
        <w:t>第六条</w:t>
      </w:r>
      <w:r w:rsidRPr="00047ED2">
        <w:rPr>
          <w:rFonts w:ascii="宋体" w:hAnsi="宋体" w:hint="eastAsia"/>
          <w:color w:val="000000"/>
          <w:sz w:val="24"/>
        </w:rPr>
        <w:t xml:space="preserve"> </w:t>
      </w:r>
      <w:r w:rsidRPr="00047ED2">
        <w:rPr>
          <w:rFonts w:ascii="宋体" w:hAnsi="宋体" w:hint="eastAsia"/>
          <w:color w:val="000000"/>
          <w:sz w:val="24"/>
        </w:rPr>
        <w:t>合同争议的解决方式</w:t>
      </w:r>
    </w:p>
    <w:p w:rsidR="00007CCC" w:rsidRPr="00047ED2" w:rsidRDefault="00007CCC" w:rsidP="00FE0055">
      <w:pPr>
        <w:wordWrap w:val="0"/>
        <w:spacing w:line="360" w:lineRule="auto"/>
        <w:ind w:firstLine="645"/>
        <w:rPr>
          <w:rFonts w:ascii="宋体" w:hAnsi="宋体"/>
          <w:color w:val="000000"/>
          <w:sz w:val="24"/>
        </w:rPr>
      </w:pPr>
      <w:r w:rsidRPr="00047ED2">
        <w:rPr>
          <w:rFonts w:ascii="宋体" w:hAnsi="宋体" w:hint="eastAsia"/>
          <w:color w:val="000000"/>
          <w:sz w:val="24"/>
        </w:rPr>
        <w:t>本合同发生争议，可由甲乙双方自行和解；和解不成的，可由村民委员会、镇（乡）政府等政府行政管理部门调解</w:t>
      </w:r>
      <w:r w:rsidRPr="00047ED2">
        <w:rPr>
          <w:rFonts w:ascii="宋体" w:hAnsi="宋体" w:hint="eastAsia"/>
          <w:color w:val="000000"/>
          <w:sz w:val="24"/>
        </w:rPr>
        <w:t>;</w:t>
      </w:r>
      <w:r w:rsidRPr="00047ED2">
        <w:rPr>
          <w:rFonts w:ascii="宋体" w:hAnsi="宋体" w:hint="eastAsia"/>
          <w:color w:val="000000"/>
          <w:sz w:val="24"/>
        </w:rPr>
        <w:t>和解、调解不成的，可采取以下第</w:t>
      </w:r>
      <w:r w:rsidRPr="00047ED2">
        <w:rPr>
          <w:rFonts w:ascii="宋体" w:hAnsi="宋体" w:hint="eastAsia"/>
          <w:color w:val="000000"/>
          <w:sz w:val="24"/>
          <w:u w:val="single"/>
        </w:rPr>
        <w:t xml:space="preserve">     </w:t>
      </w:r>
      <w:r w:rsidRPr="00047ED2">
        <w:rPr>
          <w:rFonts w:ascii="宋体" w:hAnsi="宋体" w:hint="eastAsia"/>
          <w:color w:val="000000"/>
          <w:sz w:val="24"/>
        </w:rPr>
        <w:t>种解决方式：</w:t>
      </w:r>
    </w:p>
    <w:p w:rsidR="00007CCC" w:rsidRPr="00047ED2" w:rsidRDefault="00007CCC" w:rsidP="00FE0055">
      <w:pPr>
        <w:wordWrap w:val="0"/>
        <w:spacing w:line="360" w:lineRule="auto"/>
        <w:ind w:left="645"/>
        <w:rPr>
          <w:rFonts w:ascii="宋体" w:hAnsi="宋体"/>
          <w:color w:val="000000"/>
          <w:sz w:val="24"/>
        </w:rPr>
      </w:pPr>
      <w:r w:rsidRPr="00047ED2">
        <w:rPr>
          <w:rFonts w:ascii="宋体" w:hAnsi="宋体" w:hint="eastAsia"/>
          <w:color w:val="000000"/>
          <w:sz w:val="24"/>
        </w:rPr>
        <w:t>（一）向</w:t>
      </w:r>
      <w:r w:rsidRPr="00047ED2">
        <w:rPr>
          <w:rFonts w:ascii="宋体" w:hAnsi="宋体" w:hint="eastAsia"/>
          <w:color w:val="000000"/>
          <w:sz w:val="24"/>
          <w:u w:val="single"/>
        </w:rPr>
        <w:t xml:space="preserve">                </w:t>
      </w:r>
      <w:r w:rsidRPr="00047ED2">
        <w:rPr>
          <w:rFonts w:ascii="宋体" w:hAnsi="宋体" w:hint="eastAsia"/>
          <w:color w:val="000000"/>
          <w:sz w:val="24"/>
        </w:rPr>
        <w:t>仲裁委员会申请仲裁；</w:t>
      </w:r>
    </w:p>
    <w:p w:rsidR="00007CCC" w:rsidRPr="00047ED2" w:rsidRDefault="00007CCC" w:rsidP="00FE0055">
      <w:pPr>
        <w:wordWrap w:val="0"/>
        <w:spacing w:line="360" w:lineRule="auto"/>
        <w:ind w:left="645"/>
        <w:rPr>
          <w:rFonts w:ascii="宋体" w:hAnsi="宋体"/>
          <w:color w:val="000000"/>
          <w:sz w:val="24"/>
        </w:rPr>
      </w:pPr>
      <w:r w:rsidRPr="00047ED2">
        <w:rPr>
          <w:rFonts w:ascii="宋体" w:hAnsi="宋体" w:hint="eastAsia"/>
          <w:color w:val="000000"/>
          <w:sz w:val="24"/>
        </w:rPr>
        <w:t>（二）向</w:t>
      </w:r>
      <w:r w:rsidRPr="00047ED2">
        <w:rPr>
          <w:rFonts w:ascii="宋体" w:hAnsi="宋体" w:hint="eastAsia"/>
          <w:color w:val="000000"/>
          <w:sz w:val="24"/>
          <w:u w:val="single"/>
        </w:rPr>
        <w:t xml:space="preserve">                </w:t>
      </w:r>
      <w:r w:rsidRPr="00047ED2">
        <w:rPr>
          <w:rFonts w:ascii="宋体" w:hAnsi="宋体" w:hint="eastAsia"/>
          <w:color w:val="000000"/>
          <w:sz w:val="24"/>
        </w:rPr>
        <w:t>人民法院申请诉讼。</w:t>
      </w:r>
    </w:p>
    <w:p w:rsidR="00007CCC" w:rsidRPr="00047ED2" w:rsidRDefault="00007CCC" w:rsidP="00FE0055">
      <w:pPr>
        <w:wordWrap w:val="0"/>
        <w:spacing w:line="360" w:lineRule="auto"/>
        <w:ind w:left="645"/>
        <w:rPr>
          <w:rFonts w:ascii="宋体" w:hAnsi="宋体"/>
          <w:color w:val="000000"/>
          <w:sz w:val="24"/>
        </w:rPr>
      </w:pPr>
      <w:r w:rsidRPr="00047ED2">
        <w:rPr>
          <w:rFonts w:ascii="宋体" w:hAnsi="宋体" w:hint="eastAsia"/>
          <w:color w:val="000000"/>
          <w:sz w:val="24"/>
        </w:rPr>
        <w:t>第七条</w:t>
      </w:r>
      <w:r w:rsidRPr="00047ED2">
        <w:rPr>
          <w:rFonts w:ascii="宋体" w:hAnsi="宋体" w:hint="eastAsia"/>
          <w:color w:val="000000"/>
          <w:sz w:val="24"/>
        </w:rPr>
        <w:t xml:space="preserve">  </w:t>
      </w:r>
      <w:r w:rsidRPr="00047ED2">
        <w:rPr>
          <w:rFonts w:ascii="宋体" w:hAnsi="宋体" w:hint="eastAsia"/>
          <w:color w:val="000000"/>
          <w:sz w:val="24"/>
        </w:rPr>
        <w:t>其他约定</w:t>
      </w:r>
    </w:p>
    <w:p w:rsidR="00007CCC" w:rsidRPr="008A6647" w:rsidRDefault="00007CCC" w:rsidP="008A6647">
      <w:pPr>
        <w:wordWrap w:val="0"/>
        <w:spacing w:line="360" w:lineRule="auto"/>
        <w:ind w:left="645"/>
        <w:rPr>
          <w:rFonts w:ascii="宋体" w:hAnsi="宋体"/>
          <w:color w:val="000000"/>
          <w:sz w:val="24"/>
          <w:u w:val="single"/>
        </w:rPr>
      </w:pPr>
      <w:r w:rsidRPr="00047ED2">
        <w:rPr>
          <w:rFonts w:ascii="宋体" w:hAnsi="宋体" w:hint="eastAsia"/>
          <w:color w:val="000000"/>
          <w:sz w:val="24"/>
        </w:rPr>
        <w:t>双方约定的其他事项（对上述条款的修改或补充）</w:t>
      </w:r>
      <w:r w:rsidRPr="00047ED2">
        <w:rPr>
          <w:rFonts w:ascii="宋体" w:hAnsi="宋体" w:hint="eastAsia"/>
          <w:color w:val="000000"/>
          <w:sz w:val="24"/>
          <w:u w:val="single"/>
        </w:rPr>
        <w:t xml:space="preserve">          </w:t>
      </w:r>
      <w:r>
        <w:rPr>
          <w:rFonts w:ascii="宋体" w:hAnsi="宋体" w:hint="eastAsia"/>
          <w:color w:val="000000"/>
          <w:sz w:val="24"/>
          <w:u w:val="single"/>
        </w:rPr>
        <w:t xml:space="preserve">             </w:t>
      </w:r>
      <w:r w:rsidRPr="00047ED2">
        <w:rPr>
          <w:rFonts w:ascii="宋体" w:hAnsi="宋体" w:hint="eastAsia"/>
          <w:color w:val="000000"/>
          <w:sz w:val="24"/>
          <w:u w:val="single"/>
        </w:rPr>
        <w:t xml:space="preserve">                                                         </w:t>
      </w:r>
      <w:r>
        <w:rPr>
          <w:rFonts w:ascii="宋体" w:hAnsi="宋体" w:hint="eastAsia"/>
          <w:color w:val="000000"/>
          <w:sz w:val="24"/>
          <w:u w:val="single"/>
        </w:rPr>
        <w:t xml:space="preserve">              </w:t>
      </w:r>
      <w:r w:rsidRPr="00047ED2">
        <w:rPr>
          <w:rFonts w:ascii="宋体" w:hAnsi="宋体" w:hint="eastAsia"/>
          <w:color w:val="000000"/>
          <w:sz w:val="24"/>
          <w:u w:val="single"/>
        </w:rPr>
        <w:t xml:space="preserve">                                           </w:t>
      </w:r>
      <w:r>
        <w:rPr>
          <w:rFonts w:ascii="宋体" w:hAnsi="宋体" w:hint="eastAsia"/>
          <w:color w:val="000000"/>
          <w:sz w:val="24"/>
          <w:u w:val="single"/>
        </w:rPr>
        <w:t xml:space="preserve"> </w:t>
      </w:r>
      <w:r w:rsidRPr="00047ED2">
        <w:rPr>
          <w:rFonts w:ascii="宋体" w:hAnsi="宋体" w:hint="eastAsia"/>
          <w:color w:val="000000"/>
          <w:sz w:val="24"/>
          <w:u w:val="single"/>
        </w:rPr>
        <w:t xml:space="preserve"> </w:t>
      </w:r>
      <w:r w:rsidRPr="00047ED2">
        <w:rPr>
          <w:rFonts w:ascii="宋体" w:hAnsi="宋体" w:hint="eastAsia"/>
          <w:color w:val="000000"/>
          <w:sz w:val="24"/>
        </w:rPr>
        <w:t>。</w:t>
      </w:r>
    </w:p>
    <w:p w:rsidR="00007CCC" w:rsidRPr="00047ED2" w:rsidRDefault="00007CCC" w:rsidP="00FE0055">
      <w:pPr>
        <w:wordWrap w:val="0"/>
        <w:spacing w:line="360" w:lineRule="auto"/>
        <w:ind w:firstLine="645"/>
        <w:rPr>
          <w:rFonts w:ascii="宋体" w:hAnsi="宋体"/>
          <w:color w:val="000000"/>
          <w:sz w:val="24"/>
        </w:rPr>
      </w:pPr>
      <w:r w:rsidRPr="00047ED2">
        <w:rPr>
          <w:rFonts w:ascii="宋体" w:hAnsi="宋体" w:hint="eastAsia"/>
          <w:color w:val="000000"/>
          <w:sz w:val="24"/>
        </w:rPr>
        <w:t>第八条</w:t>
      </w:r>
      <w:r w:rsidRPr="00047ED2">
        <w:rPr>
          <w:rFonts w:ascii="宋体" w:hAnsi="宋体" w:hint="eastAsia"/>
          <w:color w:val="000000"/>
          <w:sz w:val="24"/>
        </w:rPr>
        <w:t xml:space="preserve">  </w:t>
      </w:r>
      <w:r w:rsidRPr="00047ED2">
        <w:rPr>
          <w:rFonts w:ascii="宋体" w:hAnsi="宋体" w:hint="eastAsia"/>
          <w:color w:val="000000"/>
          <w:sz w:val="24"/>
        </w:rPr>
        <w:t>附则</w:t>
      </w:r>
    </w:p>
    <w:p w:rsidR="00007CCC" w:rsidRPr="00047ED2" w:rsidRDefault="00007CCC" w:rsidP="00FE0055">
      <w:pPr>
        <w:wordWrap w:val="0"/>
        <w:spacing w:line="360" w:lineRule="auto"/>
        <w:ind w:firstLine="645"/>
        <w:rPr>
          <w:rFonts w:ascii="宋体" w:hAnsi="宋体"/>
          <w:color w:val="000000"/>
          <w:sz w:val="24"/>
        </w:rPr>
      </w:pPr>
      <w:r w:rsidRPr="00047ED2">
        <w:rPr>
          <w:rFonts w:ascii="宋体" w:hAnsi="宋体" w:hint="eastAsia"/>
          <w:color w:val="000000"/>
          <w:sz w:val="24"/>
        </w:rPr>
        <w:t>（一）本合同未尽事宜，经甲乙双方协商一致后可签订补充协议。补充协议与本合同具有同等法律效力。</w:t>
      </w:r>
    </w:p>
    <w:p w:rsidR="00007CCC" w:rsidRPr="00047ED2" w:rsidRDefault="00007CCC" w:rsidP="00FE0055">
      <w:pPr>
        <w:wordWrap w:val="0"/>
        <w:spacing w:line="360" w:lineRule="auto"/>
        <w:ind w:firstLine="645"/>
        <w:rPr>
          <w:rFonts w:ascii="宋体" w:hAnsi="宋体"/>
          <w:color w:val="000000"/>
          <w:sz w:val="24"/>
        </w:rPr>
      </w:pPr>
      <w:r w:rsidRPr="00047ED2">
        <w:rPr>
          <w:rFonts w:ascii="宋体" w:hAnsi="宋体" w:hint="eastAsia"/>
          <w:color w:val="000000"/>
          <w:sz w:val="24"/>
        </w:rPr>
        <w:lastRenderedPageBreak/>
        <w:t>（二）本合同自甲乙双方签字盖章起生效</w:t>
      </w:r>
      <w:r w:rsidRPr="00047ED2">
        <w:rPr>
          <w:rFonts w:ascii="宋体" w:hAnsi="宋体" w:hint="eastAsia"/>
          <w:color w:val="000000"/>
          <w:sz w:val="24"/>
        </w:rPr>
        <w:t>,</w:t>
      </w:r>
      <w:r w:rsidRPr="00047ED2">
        <w:rPr>
          <w:rFonts w:ascii="宋体" w:hAnsi="宋体" w:hint="eastAsia"/>
          <w:color w:val="000000"/>
          <w:sz w:val="24"/>
        </w:rPr>
        <w:t>如需经镇（乡）政府批准或经主管部门备案（签证）的，经自批准或备案（签证）后才生效。本合同一式五份，甲乙双方、原发包方和镇（乡）政府以及县级林业主管部门各执一份。</w:t>
      </w:r>
    </w:p>
    <w:p w:rsidR="00007CCC" w:rsidRPr="00047ED2" w:rsidRDefault="00007CCC" w:rsidP="00FE0055">
      <w:pPr>
        <w:wordWrap w:val="0"/>
        <w:spacing w:line="360" w:lineRule="auto"/>
        <w:ind w:firstLineChars="50" w:firstLine="120"/>
        <w:rPr>
          <w:rFonts w:ascii="宋体" w:hAnsi="宋体"/>
          <w:color w:val="000000"/>
          <w:sz w:val="24"/>
        </w:rPr>
      </w:pPr>
      <w:r w:rsidRPr="00047ED2">
        <w:rPr>
          <w:rFonts w:ascii="宋体" w:hAnsi="宋体" w:hint="eastAsia"/>
          <w:color w:val="000000"/>
          <w:sz w:val="24"/>
        </w:rPr>
        <w:t>甲方（如属集体发包的由村委会主任或村民小组长签名、村组盖章）</w:t>
      </w:r>
      <w:r>
        <w:rPr>
          <w:rFonts w:ascii="宋体" w:hAnsi="宋体" w:hint="eastAsia"/>
          <w:color w:val="000000"/>
          <w:sz w:val="24"/>
        </w:rPr>
        <w:t>:</w:t>
      </w:r>
    </w:p>
    <w:p w:rsidR="00007CCC" w:rsidRPr="001971E6" w:rsidRDefault="00007CCC" w:rsidP="00FE0055">
      <w:pPr>
        <w:wordWrap w:val="0"/>
        <w:spacing w:line="360" w:lineRule="auto"/>
        <w:rPr>
          <w:rFonts w:ascii="宋体" w:hAnsi="宋体"/>
          <w:color w:val="000000"/>
          <w:sz w:val="24"/>
          <w:u w:val="single"/>
        </w:rPr>
      </w:pPr>
      <w:r w:rsidRPr="00047ED2">
        <w:rPr>
          <w:rFonts w:ascii="宋体" w:hAnsi="宋体" w:hint="eastAsia"/>
          <w:color w:val="000000"/>
          <w:sz w:val="24"/>
        </w:rPr>
        <w:t>身份证号码：</w:t>
      </w:r>
      <w:r w:rsidRPr="001971E6">
        <w:rPr>
          <w:rFonts w:ascii="宋体" w:hAnsi="宋体" w:hint="eastAsia"/>
          <w:color w:val="000000"/>
          <w:sz w:val="24"/>
          <w:u w:val="single"/>
        </w:rPr>
        <w:t xml:space="preserve">                        </w:t>
      </w:r>
      <w:r w:rsidRPr="00047ED2">
        <w:rPr>
          <w:rFonts w:ascii="宋体" w:hAnsi="宋体" w:hint="eastAsia"/>
          <w:color w:val="000000"/>
          <w:sz w:val="24"/>
        </w:rPr>
        <w:t>联系电话：</w:t>
      </w:r>
      <w:r>
        <w:rPr>
          <w:rFonts w:ascii="宋体" w:hAnsi="宋体" w:hint="eastAsia"/>
          <w:color w:val="000000"/>
          <w:sz w:val="24"/>
          <w:u w:val="single"/>
        </w:rPr>
        <w:t xml:space="preserve">                    </w:t>
      </w:r>
    </w:p>
    <w:p w:rsidR="00007CCC" w:rsidRPr="00047ED2" w:rsidRDefault="00007CCC" w:rsidP="00FE0055">
      <w:pPr>
        <w:wordWrap w:val="0"/>
        <w:spacing w:line="360" w:lineRule="auto"/>
        <w:rPr>
          <w:rFonts w:ascii="宋体" w:hAnsi="宋体"/>
          <w:color w:val="000000"/>
          <w:sz w:val="24"/>
        </w:rPr>
      </w:pPr>
      <w:r w:rsidRPr="00047ED2">
        <w:rPr>
          <w:rFonts w:ascii="宋体" w:hAnsi="宋体" w:hint="eastAsia"/>
          <w:color w:val="000000"/>
          <w:sz w:val="24"/>
        </w:rPr>
        <w:t>乙方（签名盖章）：</w:t>
      </w:r>
      <w:r w:rsidRPr="001971E6">
        <w:rPr>
          <w:rFonts w:ascii="宋体" w:hAnsi="宋体" w:hint="eastAsia"/>
          <w:color w:val="000000"/>
          <w:sz w:val="24"/>
          <w:u w:val="single"/>
        </w:rPr>
        <w:t xml:space="preserve">                           </w:t>
      </w:r>
    </w:p>
    <w:p w:rsidR="00007CCC" w:rsidRDefault="00007CCC" w:rsidP="00FE0055">
      <w:pPr>
        <w:wordWrap w:val="0"/>
        <w:spacing w:line="360" w:lineRule="auto"/>
        <w:rPr>
          <w:rFonts w:ascii="宋体" w:hAnsi="宋体"/>
          <w:color w:val="000000"/>
          <w:sz w:val="24"/>
          <w:u w:val="single"/>
        </w:rPr>
      </w:pPr>
      <w:r w:rsidRPr="00047ED2">
        <w:rPr>
          <w:rFonts w:ascii="宋体" w:hAnsi="宋体" w:hint="eastAsia"/>
          <w:color w:val="000000"/>
          <w:sz w:val="24"/>
        </w:rPr>
        <w:t>身份证号码：</w:t>
      </w:r>
      <w:r w:rsidRPr="001971E6">
        <w:rPr>
          <w:rFonts w:ascii="宋体" w:hAnsi="宋体" w:hint="eastAsia"/>
          <w:color w:val="000000"/>
          <w:sz w:val="24"/>
          <w:u w:val="single"/>
        </w:rPr>
        <w:t xml:space="preserve">                       </w:t>
      </w:r>
      <w:r w:rsidRPr="00047ED2">
        <w:rPr>
          <w:rFonts w:ascii="宋体" w:hAnsi="宋体" w:hint="eastAsia"/>
          <w:color w:val="000000"/>
          <w:sz w:val="24"/>
        </w:rPr>
        <w:t xml:space="preserve"> </w:t>
      </w:r>
      <w:r w:rsidRPr="00047ED2">
        <w:rPr>
          <w:rFonts w:ascii="宋体" w:hAnsi="宋体" w:hint="eastAsia"/>
          <w:color w:val="000000"/>
          <w:sz w:val="24"/>
        </w:rPr>
        <w:t>联系电话：</w:t>
      </w:r>
      <w:r>
        <w:rPr>
          <w:rFonts w:ascii="宋体" w:hAnsi="宋体" w:hint="eastAsia"/>
          <w:color w:val="000000"/>
          <w:sz w:val="24"/>
          <w:u w:val="single"/>
        </w:rPr>
        <w:t xml:space="preserve">                     </w:t>
      </w:r>
    </w:p>
    <w:p w:rsidR="00007CCC" w:rsidRPr="00FE0055" w:rsidRDefault="00007CCC" w:rsidP="00FE0055">
      <w:pPr>
        <w:wordWrap w:val="0"/>
        <w:spacing w:line="360" w:lineRule="auto"/>
        <w:rPr>
          <w:rFonts w:ascii="宋体" w:hAnsi="宋体"/>
          <w:color w:val="000000"/>
          <w:sz w:val="24"/>
          <w:u w:val="single"/>
        </w:rPr>
      </w:pPr>
      <w:r w:rsidRPr="00047ED2">
        <w:rPr>
          <w:rFonts w:ascii="宋体" w:hAnsi="宋体" w:hint="eastAsia"/>
          <w:color w:val="000000"/>
          <w:sz w:val="24"/>
        </w:rPr>
        <w:t>签订日期：</w:t>
      </w:r>
      <w:r w:rsidRPr="001971E6">
        <w:rPr>
          <w:rFonts w:ascii="宋体" w:hAnsi="宋体" w:hint="eastAsia"/>
          <w:color w:val="000000"/>
          <w:sz w:val="24"/>
          <w:u w:val="single"/>
        </w:rPr>
        <w:t xml:space="preserve"> </w:t>
      </w:r>
      <w:r>
        <w:rPr>
          <w:rFonts w:ascii="宋体" w:hAnsi="宋体"/>
          <w:color w:val="000000"/>
          <w:sz w:val="24"/>
          <w:u w:val="single"/>
        </w:rPr>
        <w:t xml:space="preserve">    </w:t>
      </w:r>
      <w:r w:rsidRPr="001971E6">
        <w:rPr>
          <w:rFonts w:ascii="宋体" w:hAnsi="宋体" w:hint="eastAsia"/>
          <w:color w:val="000000"/>
          <w:sz w:val="24"/>
          <w:u w:val="single"/>
        </w:rPr>
        <w:t xml:space="preserve">  </w:t>
      </w:r>
      <w:r w:rsidRPr="00047ED2">
        <w:rPr>
          <w:rFonts w:ascii="宋体" w:hAnsi="宋体" w:hint="eastAsia"/>
          <w:color w:val="000000"/>
          <w:sz w:val="24"/>
        </w:rPr>
        <w:t>年</w:t>
      </w:r>
      <w:r w:rsidRPr="001971E6">
        <w:rPr>
          <w:rFonts w:ascii="宋体" w:hAnsi="宋体" w:hint="eastAsia"/>
          <w:color w:val="000000"/>
          <w:sz w:val="24"/>
          <w:u w:val="single"/>
        </w:rPr>
        <w:t xml:space="preserve">      </w:t>
      </w:r>
      <w:r w:rsidRPr="00047ED2">
        <w:rPr>
          <w:rFonts w:ascii="宋体" w:hAnsi="宋体" w:hint="eastAsia"/>
          <w:color w:val="000000"/>
          <w:sz w:val="24"/>
        </w:rPr>
        <w:t>月</w:t>
      </w:r>
      <w:r w:rsidRPr="001971E6">
        <w:rPr>
          <w:rFonts w:ascii="宋体" w:hAnsi="宋体" w:hint="eastAsia"/>
          <w:color w:val="000000"/>
          <w:sz w:val="24"/>
          <w:u w:val="single"/>
        </w:rPr>
        <w:t xml:space="preserve">        </w:t>
      </w:r>
      <w:r w:rsidRPr="00047ED2">
        <w:rPr>
          <w:rFonts w:ascii="宋体" w:hAnsi="宋体" w:hint="eastAsia"/>
          <w:color w:val="000000"/>
          <w:sz w:val="24"/>
        </w:rPr>
        <w:t>日</w:t>
      </w:r>
    </w:p>
    <w:sectPr w:rsidR="00007CCC" w:rsidRPr="00FE0055"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007CCC"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007CC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007CCC"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007CCC"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0577"/>
    <w:multiLevelType w:val="hybridMultilevel"/>
    <w:tmpl w:val="68141CC6"/>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1B82FED"/>
    <w:multiLevelType w:val="hybridMultilevel"/>
    <w:tmpl w:val="1682D1AA"/>
    <w:lvl w:ilvl="0" w:tplc="2618C2D2">
      <w:start w:val="2"/>
      <w:numFmt w:val="japaneseCounting"/>
      <w:lvlText w:val="第%1条"/>
      <w:lvlJc w:val="left"/>
      <w:pPr>
        <w:tabs>
          <w:tab w:val="num" w:pos="1260"/>
        </w:tabs>
        <w:ind w:left="1260" w:hanging="840"/>
      </w:pPr>
      <w:rPr>
        <w:rFonts w:hint="default"/>
      </w:rPr>
    </w:lvl>
    <w:lvl w:ilvl="1" w:tplc="E482154A">
      <w:start w:val="8"/>
      <w:numFmt w:val="decimal"/>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64AC93BE">
      <w:start w:val="2"/>
      <w:numFmt w:val="none"/>
      <w:lvlText w:val="3.1"/>
      <w:lvlJc w:val="left"/>
      <w:pPr>
        <w:tabs>
          <w:tab w:val="num" w:pos="2100"/>
        </w:tabs>
        <w:ind w:left="2100" w:hanging="42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05414054"/>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0ABE47A9"/>
    <w:multiLevelType w:val="hybridMultilevel"/>
    <w:tmpl w:val="7E5E769C"/>
    <w:lvl w:ilvl="0" w:tplc="F7562D9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B893C53"/>
    <w:multiLevelType w:val="hybridMultilevel"/>
    <w:tmpl w:val="29723D74"/>
    <w:lvl w:ilvl="0" w:tplc="429484BE">
      <w:start w:val="1"/>
      <w:numFmt w:val="japaneseCounting"/>
      <w:lvlText w:val="第%1条"/>
      <w:lvlJc w:val="left"/>
      <w:pPr>
        <w:tabs>
          <w:tab w:val="num" w:pos="1440"/>
        </w:tabs>
        <w:ind w:left="1440" w:hanging="960"/>
      </w:pPr>
      <w:rPr>
        <w:rFonts w:hint="eastAsia"/>
      </w:rPr>
    </w:lvl>
    <w:lvl w:ilvl="1" w:tplc="040E0EE0">
      <w:start w:val="1"/>
      <w:numFmt w:val="decimal"/>
      <w:lvlText w:val="%2、"/>
      <w:lvlJc w:val="left"/>
      <w:pPr>
        <w:tabs>
          <w:tab w:val="num" w:pos="1260"/>
        </w:tabs>
        <w:ind w:left="1260" w:hanging="36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0F891C6E"/>
    <w:multiLevelType w:val="multilevel"/>
    <w:tmpl w:val="0438373A"/>
    <w:lvl w:ilvl="0">
      <w:start w:val="1"/>
      <w:numFmt w:val="decimal"/>
      <w:lvlText w:val="%1"/>
      <w:lvlJc w:val="left"/>
      <w:pPr>
        <w:tabs>
          <w:tab w:val="num" w:pos="425"/>
        </w:tabs>
        <w:ind w:left="425" w:hanging="425"/>
      </w:pPr>
      <w:rPr>
        <w:rFonts w:hint="eastAsia"/>
      </w:rPr>
    </w:lvl>
    <w:lvl w:ilvl="1">
      <w:start w:val="1"/>
      <w:numFmt w:val="decimal"/>
      <w:lvlText w:val="4.%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 w15:restartNumberingAfterBreak="0">
    <w:nsid w:val="0F8E5F3B"/>
    <w:multiLevelType w:val="singleLevel"/>
    <w:tmpl w:val="0409000F"/>
    <w:lvl w:ilvl="0">
      <w:start w:val="1"/>
      <w:numFmt w:val="decimal"/>
      <w:lvlText w:val="%1."/>
      <w:lvlJc w:val="left"/>
      <w:pPr>
        <w:tabs>
          <w:tab w:val="num" w:pos="425"/>
        </w:tabs>
        <w:ind w:left="425" w:hanging="425"/>
      </w:pPr>
    </w:lvl>
  </w:abstractNum>
  <w:abstractNum w:abstractNumId="7" w15:restartNumberingAfterBreak="0">
    <w:nsid w:val="15727DF8"/>
    <w:multiLevelType w:val="hybridMultilevel"/>
    <w:tmpl w:val="5CA0CA88"/>
    <w:lvl w:ilvl="0" w:tplc="FFFFFFFF">
      <w:start w:val="6"/>
      <w:numFmt w:val="decimal"/>
      <w:lvlText w:val="%1."/>
      <w:lvlJc w:val="left"/>
      <w:pPr>
        <w:tabs>
          <w:tab w:val="num" w:pos="780"/>
        </w:tabs>
        <w:ind w:left="780" w:hanging="360"/>
      </w:pPr>
      <w:rPr>
        <w:rFonts w:hint="eastAsia"/>
      </w:rPr>
    </w:lvl>
    <w:lvl w:ilvl="1" w:tplc="FFFFFFFF">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8" w15:restartNumberingAfterBreak="0">
    <w:nsid w:val="16E44DF8"/>
    <w:multiLevelType w:val="hybridMultilevel"/>
    <w:tmpl w:val="F620EFA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19D23B76"/>
    <w:multiLevelType w:val="singleLevel"/>
    <w:tmpl w:val="8F8A4CB2"/>
    <w:lvl w:ilvl="0">
      <w:start w:val="1"/>
      <w:numFmt w:val="bullet"/>
      <w:lvlText w:val=""/>
      <w:lvlJc w:val="left"/>
      <w:pPr>
        <w:tabs>
          <w:tab w:val="num" w:pos="425"/>
        </w:tabs>
        <w:ind w:left="425" w:hanging="425"/>
      </w:pPr>
      <w:rPr>
        <w:rFonts w:ascii="Webdings" w:hAnsi="Webdings" w:hint="default"/>
        <w:sz w:val="16"/>
      </w:rPr>
    </w:lvl>
  </w:abstractNum>
  <w:abstractNum w:abstractNumId="10" w15:restartNumberingAfterBreak="0">
    <w:nsid w:val="1CBF7D12"/>
    <w:multiLevelType w:val="hybridMultilevel"/>
    <w:tmpl w:val="CFCEB94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1E2B7E8B"/>
    <w:multiLevelType w:val="multilevel"/>
    <w:tmpl w:val="E3A85E88"/>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12" w15:restartNumberingAfterBreak="0">
    <w:nsid w:val="215A4387"/>
    <w:multiLevelType w:val="singleLevel"/>
    <w:tmpl w:val="C04480AE"/>
    <w:lvl w:ilvl="0">
      <w:start w:val="3"/>
      <w:numFmt w:val="decimal"/>
      <w:lvlText w:val="%1．"/>
      <w:lvlJc w:val="left"/>
      <w:pPr>
        <w:tabs>
          <w:tab w:val="num" w:pos="405"/>
        </w:tabs>
        <w:ind w:left="405" w:hanging="405"/>
      </w:pPr>
      <w:rPr>
        <w:rFonts w:hint="eastAsia"/>
        <w:sz w:val="27"/>
      </w:rPr>
    </w:lvl>
  </w:abstractNum>
  <w:abstractNum w:abstractNumId="13" w15:restartNumberingAfterBreak="0">
    <w:nsid w:val="222404BA"/>
    <w:multiLevelType w:val="multilevel"/>
    <w:tmpl w:val="1AC07FFA"/>
    <w:lvl w:ilvl="0">
      <w:start w:val="1"/>
      <w:numFmt w:val="japaneseCounting"/>
      <w:lvlText w:val="%1、"/>
      <w:lvlJc w:val="left"/>
      <w:pPr>
        <w:tabs>
          <w:tab w:val="num" w:pos="540"/>
        </w:tabs>
        <w:ind w:left="540" w:hanging="540"/>
      </w:pPr>
      <w:rPr>
        <w:rFonts w:hint="eastAsia"/>
      </w:rPr>
    </w:lvl>
    <w:lvl w:ilvl="1">
      <w:start w:val="5"/>
      <w:numFmt w:val="decimal"/>
      <w:lvlText w:val="%2."/>
      <w:lvlJc w:val="left"/>
      <w:pPr>
        <w:tabs>
          <w:tab w:val="num" w:pos="780"/>
        </w:tabs>
        <w:ind w:left="780" w:hanging="360"/>
      </w:pPr>
      <w:rPr>
        <w:rFonts w:hint="eastAsia"/>
      </w:rPr>
    </w:lvl>
    <w:lvl w:ilvl="2">
      <w:start w:val="1"/>
      <w:numFmt w:val="decimal"/>
      <w:lvlText w:val="%3."/>
      <w:lvlJc w:val="left"/>
      <w:pPr>
        <w:tabs>
          <w:tab w:val="num" w:pos="1260"/>
        </w:tabs>
        <w:ind w:left="1260" w:hanging="420"/>
      </w:pPr>
      <w:rPr>
        <w:rFonts w:hint="eastAsia"/>
      </w:r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15:restartNumberingAfterBreak="0">
    <w:nsid w:val="289C29C7"/>
    <w:multiLevelType w:val="hybridMultilevel"/>
    <w:tmpl w:val="C178B3E0"/>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8A03C5E"/>
    <w:multiLevelType w:val="multilevel"/>
    <w:tmpl w:val="2FF8B30C"/>
    <w:lvl w:ilvl="0">
      <w:start w:val="1"/>
      <w:numFmt w:val="decimal"/>
      <w:lvlText w:val="%1"/>
      <w:lvlJc w:val="left"/>
      <w:pPr>
        <w:tabs>
          <w:tab w:val="num" w:pos="425"/>
        </w:tabs>
        <w:ind w:left="425" w:hanging="425"/>
      </w:pPr>
      <w:rPr>
        <w:rFonts w:hint="eastAsia"/>
      </w:rPr>
    </w:lvl>
    <w:lvl w:ilvl="1">
      <w:start w:val="1"/>
      <w:numFmt w:val="decimal"/>
      <w:lvlText w:val="3.%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338F22C2"/>
    <w:multiLevelType w:val="singleLevel"/>
    <w:tmpl w:val="3168B48A"/>
    <w:lvl w:ilvl="0">
      <w:start w:val="1"/>
      <w:numFmt w:val="decimal"/>
      <w:lvlText w:val="%1．"/>
      <w:lvlJc w:val="left"/>
      <w:pPr>
        <w:tabs>
          <w:tab w:val="num" w:pos="825"/>
        </w:tabs>
        <w:ind w:left="825" w:hanging="405"/>
      </w:pPr>
      <w:rPr>
        <w:rFonts w:hint="eastAsia"/>
      </w:rPr>
    </w:lvl>
  </w:abstractNum>
  <w:abstractNum w:abstractNumId="17" w15:restartNumberingAfterBreak="0">
    <w:nsid w:val="349030D7"/>
    <w:multiLevelType w:val="multilevel"/>
    <w:tmpl w:val="1A86E2C6"/>
    <w:lvl w:ilvl="0">
      <w:start w:val="2"/>
      <w:numFmt w:val="decimal"/>
      <w:lvlText w:val="%1"/>
      <w:lvlJc w:val="left"/>
      <w:pPr>
        <w:tabs>
          <w:tab w:val="num" w:pos="425"/>
        </w:tabs>
        <w:ind w:left="425" w:hanging="425"/>
      </w:pPr>
      <w:rPr>
        <w:rFonts w:hint="eastAsia"/>
      </w:rPr>
    </w:lvl>
    <w:lvl w:ilvl="1">
      <w:start w:val="1"/>
      <w:numFmt w:val="none"/>
      <w:lvlText w:val="6.3"/>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388D2D9D"/>
    <w:multiLevelType w:val="multilevel"/>
    <w:tmpl w:val="4AD64A92"/>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945"/>
        </w:tabs>
        <w:ind w:left="945" w:hanging="525"/>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19" w15:restartNumberingAfterBreak="0">
    <w:nsid w:val="39E960EE"/>
    <w:multiLevelType w:val="multilevel"/>
    <w:tmpl w:val="63A406C0"/>
    <w:lvl w:ilvl="0">
      <w:start w:val="1"/>
      <w:numFmt w:val="decimal"/>
      <w:lvlText w:val="%1"/>
      <w:lvlJc w:val="left"/>
      <w:pPr>
        <w:tabs>
          <w:tab w:val="num" w:pos="425"/>
        </w:tabs>
        <w:ind w:left="425" w:hanging="425"/>
      </w:pPr>
      <w:rPr>
        <w:rFonts w:hint="eastAsia"/>
      </w:rPr>
    </w:lvl>
    <w:lvl w:ilvl="1">
      <w:start w:val="1"/>
      <w:numFmt w:val="decimal"/>
      <w:lvlText w:val="5.%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3C1C353F"/>
    <w:multiLevelType w:val="multilevel"/>
    <w:tmpl w:val="D2629D1C"/>
    <w:lvl w:ilvl="0">
      <w:start w:val="18"/>
      <w:numFmt w:val="decimal"/>
      <w:lvlText w:val="%1"/>
      <w:lvlJc w:val="left"/>
      <w:pPr>
        <w:tabs>
          <w:tab w:val="num" w:pos="840"/>
        </w:tabs>
        <w:ind w:left="840" w:hanging="840"/>
      </w:pPr>
      <w:rPr>
        <w:rFonts w:hint="default"/>
        <w:u w:val="none"/>
      </w:rPr>
    </w:lvl>
    <w:lvl w:ilvl="1">
      <w:start w:val="1"/>
      <w:numFmt w:val="decimal"/>
      <w:lvlText w:val="%1.%2"/>
      <w:lvlJc w:val="left"/>
      <w:pPr>
        <w:tabs>
          <w:tab w:val="num" w:pos="1260"/>
        </w:tabs>
        <w:ind w:left="1260" w:hanging="840"/>
      </w:pPr>
      <w:rPr>
        <w:rFonts w:hint="default"/>
        <w:u w:val="none"/>
      </w:rPr>
    </w:lvl>
    <w:lvl w:ilvl="2">
      <w:start w:val="1"/>
      <w:numFmt w:val="decimal"/>
      <w:lvlText w:val="%1.%2.%3"/>
      <w:lvlJc w:val="left"/>
      <w:pPr>
        <w:tabs>
          <w:tab w:val="num" w:pos="1680"/>
        </w:tabs>
        <w:ind w:left="1680" w:hanging="840"/>
      </w:pPr>
      <w:rPr>
        <w:rFonts w:hint="default"/>
        <w:u w:val="none"/>
      </w:rPr>
    </w:lvl>
    <w:lvl w:ilvl="3">
      <w:start w:val="1"/>
      <w:numFmt w:val="decimal"/>
      <w:lvlText w:val="%1.%2.%3.%4"/>
      <w:lvlJc w:val="left"/>
      <w:pPr>
        <w:tabs>
          <w:tab w:val="num" w:pos="2340"/>
        </w:tabs>
        <w:ind w:left="2340" w:hanging="1080"/>
      </w:pPr>
      <w:rPr>
        <w:rFonts w:hint="default"/>
        <w:u w:val="none"/>
      </w:rPr>
    </w:lvl>
    <w:lvl w:ilvl="4">
      <w:start w:val="1"/>
      <w:numFmt w:val="decimal"/>
      <w:lvlText w:val="%1.%2.%3.%4.%5"/>
      <w:lvlJc w:val="left"/>
      <w:pPr>
        <w:tabs>
          <w:tab w:val="num" w:pos="2760"/>
        </w:tabs>
        <w:ind w:left="2760" w:hanging="1080"/>
      </w:pPr>
      <w:rPr>
        <w:rFonts w:hint="default"/>
        <w:u w:val="none"/>
      </w:rPr>
    </w:lvl>
    <w:lvl w:ilvl="5">
      <w:start w:val="1"/>
      <w:numFmt w:val="decimal"/>
      <w:lvlText w:val="%1.%2.%3.%4.%5.%6"/>
      <w:lvlJc w:val="left"/>
      <w:pPr>
        <w:tabs>
          <w:tab w:val="num" w:pos="3540"/>
        </w:tabs>
        <w:ind w:left="3540" w:hanging="1440"/>
      </w:pPr>
      <w:rPr>
        <w:rFonts w:hint="default"/>
        <w:u w:val="none"/>
      </w:rPr>
    </w:lvl>
    <w:lvl w:ilvl="6">
      <w:start w:val="1"/>
      <w:numFmt w:val="decimal"/>
      <w:lvlText w:val="%1.%2.%3.%4.%5.%6.%7"/>
      <w:lvlJc w:val="left"/>
      <w:pPr>
        <w:tabs>
          <w:tab w:val="num" w:pos="3960"/>
        </w:tabs>
        <w:ind w:left="3960" w:hanging="1440"/>
      </w:pPr>
      <w:rPr>
        <w:rFonts w:hint="default"/>
        <w:u w:val="none"/>
      </w:rPr>
    </w:lvl>
    <w:lvl w:ilvl="7">
      <w:start w:val="1"/>
      <w:numFmt w:val="decimal"/>
      <w:lvlText w:val="%1.%2.%3.%4.%5.%6.%7.%8"/>
      <w:lvlJc w:val="left"/>
      <w:pPr>
        <w:tabs>
          <w:tab w:val="num" w:pos="4740"/>
        </w:tabs>
        <w:ind w:left="4740" w:hanging="1800"/>
      </w:pPr>
      <w:rPr>
        <w:rFonts w:hint="default"/>
        <w:u w:val="none"/>
      </w:rPr>
    </w:lvl>
    <w:lvl w:ilvl="8">
      <w:start w:val="1"/>
      <w:numFmt w:val="decimal"/>
      <w:lvlText w:val="%1.%2.%3.%4.%5.%6.%7.%8.%9"/>
      <w:lvlJc w:val="left"/>
      <w:pPr>
        <w:tabs>
          <w:tab w:val="num" w:pos="5160"/>
        </w:tabs>
        <w:ind w:left="5160" w:hanging="1800"/>
      </w:pPr>
      <w:rPr>
        <w:rFonts w:hint="default"/>
        <w:u w:val="none"/>
      </w:rPr>
    </w:lvl>
  </w:abstractNum>
  <w:abstractNum w:abstractNumId="21" w15:restartNumberingAfterBreak="0">
    <w:nsid w:val="4D655F1A"/>
    <w:multiLevelType w:val="multilevel"/>
    <w:tmpl w:val="8138A38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4E597859"/>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23" w15:restartNumberingAfterBreak="0">
    <w:nsid w:val="509E1374"/>
    <w:multiLevelType w:val="hybridMultilevel"/>
    <w:tmpl w:val="06AAEB7A"/>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24" w15:restartNumberingAfterBreak="0">
    <w:nsid w:val="50C6006B"/>
    <w:multiLevelType w:val="singleLevel"/>
    <w:tmpl w:val="5E7AF0C6"/>
    <w:lvl w:ilvl="0">
      <w:start w:val="1"/>
      <w:numFmt w:val="decimal"/>
      <w:lvlText w:val="%1．"/>
      <w:lvlJc w:val="left"/>
      <w:pPr>
        <w:tabs>
          <w:tab w:val="num" w:pos="1140"/>
        </w:tabs>
        <w:ind w:left="1140" w:hanging="720"/>
      </w:pPr>
      <w:rPr>
        <w:rFonts w:hint="eastAsia"/>
      </w:rPr>
    </w:lvl>
  </w:abstractNum>
  <w:abstractNum w:abstractNumId="25" w15:restartNumberingAfterBreak="0">
    <w:nsid w:val="5D432D0C"/>
    <w:multiLevelType w:val="hybridMultilevel"/>
    <w:tmpl w:val="BD90AF5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F8E1398"/>
    <w:multiLevelType w:val="hybridMultilevel"/>
    <w:tmpl w:val="B992C11E"/>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7" w15:restartNumberingAfterBreak="0">
    <w:nsid w:val="60D75CAC"/>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28" w15:restartNumberingAfterBreak="0">
    <w:nsid w:val="626D3B42"/>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9" w15:restartNumberingAfterBreak="0">
    <w:nsid w:val="642D7178"/>
    <w:multiLevelType w:val="multilevel"/>
    <w:tmpl w:val="91528D04"/>
    <w:lvl w:ilvl="0">
      <w:start w:val="43"/>
      <w:numFmt w:val="decimal"/>
      <w:lvlText w:val="%1"/>
      <w:lvlJc w:val="left"/>
      <w:pPr>
        <w:tabs>
          <w:tab w:val="num" w:pos="840"/>
        </w:tabs>
        <w:ind w:left="840" w:hanging="840"/>
      </w:pPr>
      <w:rPr>
        <w:rFonts w:hint="default"/>
        <w:u w:val="none"/>
      </w:rPr>
    </w:lvl>
    <w:lvl w:ilvl="1">
      <w:start w:val="1"/>
      <w:numFmt w:val="decimal"/>
      <w:lvlText w:val="%1.%2"/>
      <w:lvlJc w:val="left"/>
      <w:pPr>
        <w:tabs>
          <w:tab w:val="num" w:pos="1260"/>
        </w:tabs>
        <w:ind w:left="1260" w:hanging="840"/>
      </w:pPr>
      <w:rPr>
        <w:rFonts w:hint="default"/>
        <w:u w:val="none"/>
      </w:rPr>
    </w:lvl>
    <w:lvl w:ilvl="2">
      <w:start w:val="1"/>
      <w:numFmt w:val="decimal"/>
      <w:lvlText w:val="%1.%2.%3"/>
      <w:lvlJc w:val="left"/>
      <w:pPr>
        <w:tabs>
          <w:tab w:val="num" w:pos="1680"/>
        </w:tabs>
        <w:ind w:left="1680" w:hanging="840"/>
      </w:pPr>
      <w:rPr>
        <w:rFonts w:hint="default"/>
        <w:u w:val="none"/>
      </w:rPr>
    </w:lvl>
    <w:lvl w:ilvl="3">
      <w:start w:val="1"/>
      <w:numFmt w:val="decimal"/>
      <w:lvlText w:val="%1.%2.%3.%4"/>
      <w:lvlJc w:val="left"/>
      <w:pPr>
        <w:tabs>
          <w:tab w:val="num" w:pos="2340"/>
        </w:tabs>
        <w:ind w:left="2340" w:hanging="1080"/>
      </w:pPr>
      <w:rPr>
        <w:rFonts w:hint="default"/>
        <w:u w:val="none"/>
      </w:rPr>
    </w:lvl>
    <w:lvl w:ilvl="4">
      <w:start w:val="1"/>
      <w:numFmt w:val="decimal"/>
      <w:lvlText w:val="%1.%2.%3.%4.%5"/>
      <w:lvlJc w:val="left"/>
      <w:pPr>
        <w:tabs>
          <w:tab w:val="num" w:pos="2760"/>
        </w:tabs>
        <w:ind w:left="2760" w:hanging="1080"/>
      </w:pPr>
      <w:rPr>
        <w:rFonts w:hint="default"/>
        <w:u w:val="none"/>
      </w:rPr>
    </w:lvl>
    <w:lvl w:ilvl="5">
      <w:start w:val="1"/>
      <w:numFmt w:val="decimal"/>
      <w:lvlText w:val="%1.%2.%3.%4.%5.%6"/>
      <w:lvlJc w:val="left"/>
      <w:pPr>
        <w:tabs>
          <w:tab w:val="num" w:pos="3540"/>
        </w:tabs>
        <w:ind w:left="3540" w:hanging="1440"/>
      </w:pPr>
      <w:rPr>
        <w:rFonts w:hint="default"/>
        <w:u w:val="none"/>
      </w:rPr>
    </w:lvl>
    <w:lvl w:ilvl="6">
      <w:start w:val="1"/>
      <w:numFmt w:val="decimal"/>
      <w:lvlText w:val="%1.%2.%3.%4.%5.%6.%7"/>
      <w:lvlJc w:val="left"/>
      <w:pPr>
        <w:tabs>
          <w:tab w:val="num" w:pos="3960"/>
        </w:tabs>
        <w:ind w:left="3960" w:hanging="1440"/>
      </w:pPr>
      <w:rPr>
        <w:rFonts w:hint="default"/>
        <w:u w:val="none"/>
      </w:rPr>
    </w:lvl>
    <w:lvl w:ilvl="7">
      <w:start w:val="1"/>
      <w:numFmt w:val="decimal"/>
      <w:lvlText w:val="%1.%2.%3.%4.%5.%6.%7.%8"/>
      <w:lvlJc w:val="left"/>
      <w:pPr>
        <w:tabs>
          <w:tab w:val="num" w:pos="4740"/>
        </w:tabs>
        <w:ind w:left="4740" w:hanging="1800"/>
      </w:pPr>
      <w:rPr>
        <w:rFonts w:hint="default"/>
        <w:u w:val="none"/>
      </w:rPr>
    </w:lvl>
    <w:lvl w:ilvl="8">
      <w:start w:val="1"/>
      <w:numFmt w:val="decimal"/>
      <w:lvlText w:val="%1.%2.%3.%4.%5.%6.%7.%8.%9"/>
      <w:lvlJc w:val="left"/>
      <w:pPr>
        <w:tabs>
          <w:tab w:val="num" w:pos="5160"/>
        </w:tabs>
        <w:ind w:left="5160" w:hanging="1800"/>
      </w:pPr>
      <w:rPr>
        <w:rFonts w:hint="default"/>
        <w:u w:val="none"/>
      </w:rPr>
    </w:lvl>
  </w:abstractNum>
  <w:abstractNum w:abstractNumId="30" w15:restartNumberingAfterBreak="0">
    <w:nsid w:val="66CC7AF4"/>
    <w:multiLevelType w:val="multilevel"/>
    <w:tmpl w:val="D30C2348"/>
    <w:lvl w:ilvl="0">
      <w:start w:val="1"/>
      <w:numFmt w:val="decimal"/>
      <w:lvlText w:val="%1"/>
      <w:lvlJc w:val="left"/>
      <w:pPr>
        <w:tabs>
          <w:tab w:val="num" w:pos="425"/>
        </w:tabs>
        <w:ind w:left="425" w:hanging="425"/>
      </w:pPr>
      <w:rPr>
        <w:rFonts w:hint="eastAsia"/>
      </w:rPr>
    </w:lvl>
    <w:lvl w:ilvl="1">
      <w:start w:val="1"/>
      <w:numFmt w:val="decimal"/>
      <w:lvlText w:val="7.%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31" w15:restartNumberingAfterBreak="0">
    <w:nsid w:val="6B12634F"/>
    <w:multiLevelType w:val="singleLevel"/>
    <w:tmpl w:val="0409000F"/>
    <w:lvl w:ilvl="0">
      <w:start w:val="1"/>
      <w:numFmt w:val="decimal"/>
      <w:lvlText w:val="%1."/>
      <w:lvlJc w:val="left"/>
      <w:pPr>
        <w:tabs>
          <w:tab w:val="num" w:pos="425"/>
        </w:tabs>
        <w:ind w:left="425" w:hanging="425"/>
      </w:pPr>
    </w:lvl>
  </w:abstractNum>
  <w:abstractNum w:abstractNumId="32" w15:restartNumberingAfterBreak="0">
    <w:nsid w:val="74B352A5"/>
    <w:multiLevelType w:val="multilevel"/>
    <w:tmpl w:val="3852F75E"/>
    <w:lvl w:ilvl="0">
      <w:start w:val="1"/>
      <w:numFmt w:val="decimal"/>
      <w:lvlText w:val="%1．"/>
      <w:lvlJc w:val="left"/>
      <w:pPr>
        <w:tabs>
          <w:tab w:val="num" w:pos="945"/>
        </w:tabs>
        <w:ind w:left="945" w:hanging="405"/>
      </w:pPr>
      <w:rPr>
        <w:rFonts w:hint="eastAsia"/>
      </w:rPr>
    </w:lvl>
    <w:lvl w:ilvl="1">
      <w:start w:val="1"/>
      <w:numFmt w:val="lowerLetter"/>
      <w:lvlText w:val="%2)"/>
      <w:lvlJc w:val="left"/>
      <w:pPr>
        <w:tabs>
          <w:tab w:val="num" w:pos="1260"/>
        </w:tabs>
        <w:ind w:left="1260" w:hanging="420"/>
      </w:pPr>
    </w:lvl>
    <w:lvl w:ilvl="2">
      <w:start w:val="1"/>
      <w:numFmt w:val="bullet"/>
      <w:lvlText w:val="□"/>
      <w:lvlJc w:val="left"/>
      <w:pPr>
        <w:tabs>
          <w:tab w:val="num" w:pos="1620"/>
        </w:tabs>
        <w:ind w:left="1620" w:hanging="360"/>
      </w:pPr>
      <w:rPr>
        <w:rFonts w:ascii="Times New Roman" w:eastAsia="宋体" w:hAnsi="Times New Roman" w:cs="Times New Roman" w:hint="default"/>
      </w:r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33" w15:restartNumberingAfterBreak="0">
    <w:nsid w:val="7B8D2A95"/>
    <w:multiLevelType w:val="multilevel"/>
    <w:tmpl w:val="829E5DC0"/>
    <w:lvl w:ilvl="0">
      <w:start w:val="2"/>
      <w:numFmt w:val="decimal"/>
      <w:lvlText w:val="%1"/>
      <w:lvlJc w:val="left"/>
      <w:pPr>
        <w:tabs>
          <w:tab w:val="num" w:pos="425"/>
        </w:tabs>
        <w:ind w:left="425" w:hanging="425"/>
      </w:pPr>
      <w:rPr>
        <w:rFonts w:hint="eastAsia"/>
      </w:rPr>
    </w:lvl>
    <w:lvl w:ilvl="1">
      <w:start w:val="1"/>
      <w:numFmt w:val="none"/>
      <w:lvlText w:val="6.1"/>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4" w15:restartNumberingAfterBreak="0">
    <w:nsid w:val="7CDB271C"/>
    <w:multiLevelType w:val="hybridMultilevel"/>
    <w:tmpl w:val="24C4F14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13"/>
  </w:num>
  <w:num w:numId="2">
    <w:abstractNumId w:val="27"/>
  </w:num>
  <w:num w:numId="3">
    <w:abstractNumId w:val="32"/>
  </w:num>
  <w:num w:numId="4">
    <w:abstractNumId w:val="9"/>
  </w:num>
  <w:num w:numId="5">
    <w:abstractNumId w:val="22"/>
  </w:num>
  <w:num w:numId="6">
    <w:abstractNumId w:val="16"/>
  </w:num>
  <w:num w:numId="7">
    <w:abstractNumId w:val="24"/>
  </w:num>
  <w:num w:numId="8">
    <w:abstractNumId w:val="31"/>
  </w:num>
  <w:num w:numId="9">
    <w:abstractNumId w:val="6"/>
  </w:num>
  <w:num w:numId="10">
    <w:abstractNumId w:val="12"/>
  </w:num>
  <w:num w:numId="11">
    <w:abstractNumId w:val="23"/>
  </w:num>
  <w:num w:numId="12">
    <w:abstractNumId w:val="26"/>
  </w:num>
  <w:num w:numId="13">
    <w:abstractNumId w:val="7"/>
  </w:num>
  <w:num w:numId="14">
    <w:abstractNumId w:val="8"/>
  </w:num>
  <w:num w:numId="15">
    <w:abstractNumId w:val="0"/>
  </w:num>
  <w:num w:numId="16">
    <w:abstractNumId w:val="14"/>
  </w:num>
  <w:num w:numId="17">
    <w:abstractNumId w:val="10"/>
  </w:num>
  <w:num w:numId="18">
    <w:abstractNumId w:val="34"/>
  </w:num>
  <w:num w:numId="19">
    <w:abstractNumId w:val="25"/>
  </w:num>
  <w:num w:numId="20">
    <w:abstractNumId w:val="4"/>
  </w:num>
  <w:num w:numId="21">
    <w:abstractNumId w:val="3"/>
  </w:num>
  <w:num w:numId="22">
    <w:abstractNumId w:val="28"/>
  </w:num>
  <w:num w:numId="23">
    <w:abstractNumId w:val="2"/>
  </w:num>
  <w:num w:numId="24">
    <w:abstractNumId w:val="20"/>
  </w:num>
  <w:num w:numId="25">
    <w:abstractNumId w:val="29"/>
  </w:num>
  <w:num w:numId="26">
    <w:abstractNumId w:val="18"/>
  </w:num>
  <w:num w:numId="27">
    <w:abstractNumId w:val="1"/>
  </w:num>
  <w:num w:numId="28">
    <w:abstractNumId w:val="21"/>
  </w:num>
  <w:num w:numId="29">
    <w:abstractNumId w:val="15"/>
  </w:num>
  <w:num w:numId="30">
    <w:abstractNumId w:val="5"/>
  </w:num>
  <w:num w:numId="31">
    <w:abstractNumId w:val="19"/>
  </w:num>
  <w:num w:numId="32">
    <w:abstractNumId w:val="33"/>
  </w:num>
  <w:num w:numId="33">
    <w:abstractNumId w:val="17"/>
  </w:num>
  <w:num w:numId="34">
    <w:abstractNumId w:val="30"/>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150047"/>
    <w:rsid w:val="001A7A62"/>
    <w:rsid w:val="00253279"/>
    <w:rsid w:val="0039351E"/>
    <w:rsid w:val="00553180"/>
    <w:rsid w:val="005735E1"/>
    <w:rsid w:val="007623F0"/>
    <w:rsid w:val="00D65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579</Words>
  <Characters>3305</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2019-03-21T00:13:00Z</dcterms:created>
  <dcterms:modified xsi:type="dcterms:W3CDTF">2019-03-21T00:13:00Z</dcterms:modified>
</cp:coreProperties>
</file>