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充电桩安装工程合同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根据《合同法》和其他相关规定，甲乙双方就</w:t>
      </w:r>
      <w:r>
        <w:rPr>
          <w:rFonts w:hint="eastAsia" w:ascii="宋体" w:hAnsi="宋体" w:eastAsia="宋体" w:cs="宋体"/>
          <w:sz w:val="24"/>
          <w:szCs w:val="24"/>
          <w:u w:val="single"/>
        </w:rPr>
        <w:t>        </w:t>
      </w:r>
      <w:r>
        <w:rPr>
          <w:rFonts w:hint="eastAsia" w:ascii="宋体" w:hAnsi="宋体" w:eastAsia="宋体" w:cs="宋体"/>
          <w:sz w:val="24"/>
          <w:szCs w:val="24"/>
        </w:rPr>
        <w:t>项目的充电桩安装工程达成一致意见，为明确双方的权利义务，先就本工程的相关事宜达成如下协议，供双方遵照执行。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6.技术要求：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1.在具备施工条件时，由甲方通知乙方进场。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2.计划开工时间：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日，计划完工时间：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本工程的工程量据实结算。若工程量出现变化，甲应与乙方协商，若乙方同意更改，则双方应签署洽商文件确认。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1.合同签订后10个工作日内甲方向乙方支付合同总价的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%作为定金。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2.乙方完成本工程的一般工程时，甲方支付</w:t>
      </w:r>
      <w:r>
        <w:rPr>
          <w:rFonts w:hint="eastAsia" w:ascii="宋体" w:hAnsi="宋体" w:eastAsia="宋体" w:cs="宋体"/>
          <w:sz w:val="24"/>
          <w:szCs w:val="24"/>
          <w:u w:val="single"/>
        </w:rPr>
        <w:t>    </w:t>
      </w:r>
      <w:r>
        <w:rPr>
          <w:rFonts w:hint="eastAsia" w:ascii="宋体" w:hAnsi="宋体" w:eastAsia="宋体" w:cs="宋体"/>
          <w:sz w:val="24"/>
          <w:szCs w:val="24"/>
        </w:rPr>
        <w:t>%的进度款。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3.乙方完成本工程，甲方验收合格后，甲方支付</w:t>
      </w:r>
      <w:r>
        <w:rPr>
          <w:rFonts w:hint="eastAsia" w:ascii="宋体" w:hAnsi="宋体" w:eastAsia="宋体" w:cs="宋体"/>
          <w:sz w:val="24"/>
          <w:szCs w:val="24"/>
          <w:u w:val="single"/>
        </w:rPr>
        <w:t>    </w:t>
      </w:r>
      <w:r>
        <w:rPr>
          <w:rFonts w:hint="eastAsia" w:ascii="宋体" w:hAnsi="宋体" w:eastAsia="宋体" w:cs="宋体"/>
          <w:sz w:val="24"/>
          <w:szCs w:val="24"/>
        </w:rPr>
        <w:t>%的工程款。余下</w:t>
      </w:r>
      <w:r>
        <w:rPr>
          <w:rFonts w:hint="eastAsia" w:ascii="宋体" w:hAnsi="宋体" w:eastAsia="宋体" w:cs="宋体"/>
          <w:sz w:val="24"/>
          <w:szCs w:val="24"/>
          <w:u w:val="single"/>
        </w:rPr>
        <w:t>    </w:t>
      </w:r>
      <w:r>
        <w:rPr>
          <w:rFonts w:hint="eastAsia" w:ascii="宋体" w:hAnsi="宋体" w:eastAsia="宋体" w:cs="宋体"/>
          <w:sz w:val="24"/>
          <w:szCs w:val="24"/>
        </w:rPr>
        <w:t>%作为质保金，在保修期满时无息支付给乙方。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4.每次付款前，甲方必须先收到乙方开具相应金额的合规发票，否则甲方有权拒绝付款，并不承担逾期付款的责任。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五、工程管理、质量及安全事项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1.甲方指派代表，负责及时处理施工中遇到的电桩运输、监工验收、质量技术问题对接等事宜。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2.在施工过程中，乙方应随时进行质量自检工作，并随时接受甲方的检查、检验。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3.对于不符合质量要求的，乙方必须无条件的进行返工或改正，全部费用由乙方承担。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4.乙方应确保工程质量，工程进度，严格按合同规定的工期按时交工。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5.乙方应保证施工现场整齐清洁及时清理垃圾和废弃物至甲方指定的地点，如不能按甲方要求及时清理甲方则通知物业清理，费用由乙方承担。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6.乙方应认真做好施工安全措施，确保施工安全。施工过程中因乙方原因造成的安全事项概由乙方自行负责。若是第三人造成的，甲方应协助乙方处理。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1.工程完工时，乙方应向甲方发出验收通知。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2.甲方在收到验收通知后三日内应组织人员验收。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3.验收标准遵照国家行业中更严格的标准。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本工程保修期为</w:t>
      </w:r>
      <w:r>
        <w:rPr>
          <w:rFonts w:hint="eastAsia" w:ascii="宋体" w:hAnsi="宋体" w:eastAsia="宋体" w:cs="宋体"/>
          <w:sz w:val="24"/>
          <w:szCs w:val="24"/>
          <w:u w:val="single"/>
        </w:rPr>
        <w:t>    </w:t>
      </w:r>
      <w:r>
        <w:rPr>
          <w:rFonts w:hint="eastAsia" w:ascii="宋体" w:hAnsi="宋体" w:eastAsia="宋体" w:cs="宋体"/>
          <w:sz w:val="24"/>
          <w:szCs w:val="24"/>
        </w:rPr>
        <w:t>年，在保修期内，乙方应承担所有保修，若乙方违反保修义务，致使甲方将工程交由第三方维修的，乙方应承担所有费用，甲方有权从质保金中扣除相关费用；保修期过后，双方另行签订维修条款。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合同履行中，任何一方违约给对方造成的损失都应赔偿；若违约导致合同无法履行，则守约方有权通知违约方解除合同，并有权向违约方收取合同借款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1.本合同自双方签字后生效，双方义务履行时失效。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3.本合同未尽事宜，双方协商解决。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