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“小产权房”使用权转让合同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甲方（出卖人）：</w:t>
      </w:r>
      <w:r>
        <w:rPr>
          <w:rFonts w:hint="eastAsia" w:ascii="宋体" w:hAnsi="宋体" w:eastAsia="宋体" w:cs="宋体"/>
          <w:sz w:val="24"/>
          <w:szCs w:val="24"/>
        </w:rPr>
        <w:t>　　　　　　　　　　　　　　　　　　　　　　　　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住址：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委托代理人：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委托销售经纪机构：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业务代理人：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身份证号/执业证号：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住址：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营业执照注册号：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经纪机构备案证明号：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乙方（买受人）：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住址：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委托代理人/法定代理人：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住址：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　　　　　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（买受人为多人时，可相应增加）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根据《中华人民共和国合同法》、《中华人民共和国城市房地产管理法》、《最高人民法院关于审理买卖合同纠纷案件适用法律问题的解释 》（法释〔2012〕8号 ）及其他法律、法规之规定，双方在平等、自愿的原则下，就标的房屋及其附属设施之使用权转让达成如下协议。另双方一致同意，标的房屋具备物权登记条件后，双方另行办理产权变更登记事宜。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第一条 房屋情况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权属与坐落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甲方同意将坐落在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的住房（占有土地性质为：集体所有土地；规划用途为：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；房地产权已经取得物权登记，登记号为 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 ）；房屋结构为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月竣工，建筑面积共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平方米，（含地下室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平方米、阁楼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平方米）出售给乙方。该房产建筑面积的计算以土地房屋权属证书记载为准。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房屋权利状况特别承诺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（1）出卖人对该标的房屋享有占有和使用权，足以排除第三人对标的房屋的侵占和利用；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（2）该房屋没有出售给除本合同买受人以外的其他人；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（3）人对标的房屋未抵押、未出租。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（4）承诺待交易标的房屋具备物权初始登记条件后90日内办理相应的物权初始登记，并协助配合将其物权转移登记至乙方名下。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（5）对甲方所出售的房屋已充分了解，愿意购买上述房屋。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该房产权利状况与上述情况不符，导致乙方不能正常使用标的房屋，买受人有权解除合同。买受人解除合同的，应当书面通知出卖人。出卖人应当自解除合同通知送达之日起15日内退还买受人已付全部房款(含已付贷款部分)，并自买受人付款之日起，按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%（不低于中国人民银行公布的同期贷款基准利率）计算给付利息。给买受人造成损失的，由出卖人支付【已付房价款一倍】【买受人全部损失】的赔偿金。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 xml:space="preserve">第二条 </w:t>
      </w:r>
      <w:r>
        <w:rPr>
          <w:rStyle w:val="8"/>
          <w:rFonts w:hint="default" w:cs="宋体"/>
          <w:b/>
          <w:sz w:val="24"/>
          <w:szCs w:val="24"/>
        </w:rPr>
        <w:t>房屋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价款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出卖人与买受人按照下列第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种方式计算该房产价款：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建筑面积计算，该房产单价为每平方米人民币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元，总价款为人民币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面积计算，该房地产房单价为每平方米人民币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元，总价款为人民币（大写）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2.3 算，该房地产总价款为人民币（大写）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2.4 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计算，该房地产总价款为人民币（大写）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第三条 付款方式及期限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签订本合同前，买受人已向出卖人支付定金人民币（大写）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元），该定金于【本合同签订】【交付首付款】【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】时【抵作】【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】房屋价款。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 买受人采取下列第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种方式付款：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（1）一次性付款。买受人应当在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日前支付该房屋全部价款。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（2）分期付款。买受人应当在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日前分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期支付该房屋全部价款，首期房价款人民币（大写）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元），应当于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日前支付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双方约定全部房价款存入以下账户：账户名称为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，开户银行为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，账号为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第四条 房屋交付期限及交付条件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甲方应于接收到第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期购房款后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日内，将房屋交付给乙方。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甲方承诺所交付之房屋参照国家相关商品房交付的质量标准，并参照商品房交付条件承担相应的保修责任。如果甲方出售的房屋存在质量问题影响到乙方居住权利的行使，一切责任由甲方承担，并应赔偿乙方的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 xml:space="preserve">第五条 </w:t>
      </w:r>
      <w:bookmarkStart w:id="0" w:name="_GoBack"/>
      <w:r>
        <w:rPr>
          <w:rStyle w:val="8"/>
          <w:rFonts w:hint="eastAsia" w:ascii="宋体" w:hAnsi="宋体" w:eastAsia="宋体" w:cs="宋体"/>
          <w:b/>
          <w:sz w:val="24"/>
          <w:szCs w:val="24"/>
        </w:rPr>
        <w:t>费用结算</w:t>
      </w:r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双方同意，在房屋实际交付之日前，根据有关规定应交付的与房屋有关的费用（包括水、电、煤气、供暖等）由甲方负责缴付；若甲方未按约定缴付所产生的后果由甲方负责，与乙方无关。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第六条 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签订后，甲乙双方应忠实履行合同义务，遵守相关国家法律和法规规定。违反合同约定的一方，应当依据本合同及《合同法》相关规定，承担包括但不限于继续履行或解除合同、定金罚则、违约金责任、赔偿损失等相关违约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款及交付责任。乙方不能按期向甲方付清购房价款或甲方不能按期向乙方交付房屋，每逾期一日，由违约一方向对方支付购房价款万分之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的违约金 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任何一方逾期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以上未履约的，视为悔约，守约方有权通知对方解除合同，并按照合同交易价款的30%向违约方主张违约金，并依法主张相应的损失赔偿责任。出卖人不解除合同的，买受人按日计算向出卖人支付逾期应付款万分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的违约金。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6.3 被行政拆除的违约责任。如因行政部门的依法拆除原因导致房屋无法继续使用的，甲方应当通知乙方，乙方有权要求甲方全额退还购买本金及其相应利息（利息约定为：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），并按照本合同确定的赔偿标准赔偿损失。如有补偿款发放，甲方应当全额退还乙方。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6.4 如因甲方单方面原因，致使标的房屋无法办理物权登记，或合同效力不被司法机关认可，致使乙方之使用权、合法占有权不被承认，导致乙方损失或不能居住的，甲方必须向乙方赔偿损失和支付违约金，违约金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元，甲方支付乙方违约金后，导致乙方损害的事实仍继续存在的，超过个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月时，乙方有权解除本合同，并依据本合同追究甲方违约赔偿责任。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第七条 风险负担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本合同生效之日起，若发生与甲方有关的产权纠纷或债权债务等，由甲方负责清理，并承担民事责任，由此给乙方造成的经济损失，由甲方负责赔偿。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第八条</w:t>
      </w:r>
      <w:r>
        <w:rPr>
          <w:rFonts w:hint="eastAsia" w:ascii="宋体" w:hAnsi="宋体" w:eastAsia="宋体" w:cs="宋体"/>
          <w:b/>
          <w:sz w:val="24"/>
          <w:szCs w:val="24"/>
        </w:rPr>
        <w:t xml:space="preserve"> 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双方如在合同履行中发生争议应协商解决，协商不成的，按下列第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仲裁委员会申请仲裁。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（2）向该房屋所在地人民法院起诉。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第九条</w:t>
      </w:r>
      <w:r>
        <w:rPr>
          <w:rFonts w:hint="eastAsia" w:ascii="宋体" w:hAnsi="宋体" w:eastAsia="宋体" w:cs="宋体"/>
          <w:sz w:val="24"/>
          <w:szCs w:val="24"/>
        </w:rPr>
        <w:t>　就本合同未尽事宜订立的补充条款，为本合同不可分割之一部分，与本合同具有同等效力。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第十条</w:t>
      </w:r>
      <w:r>
        <w:rPr>
          <w:rFonts w:hint="eastAsia" w:ascii="宋体" w:hAnsi="宋体" w:eastAsia="宋体" w:cs="宋体"/>
          <w:sz w:val="24"/>
          <w:szCs w:val="24"/>
        </w:rPr>
        <w:t xml:space="preserve"> 其他事项：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第十一条</w:t>
      </w:r>
      <w:r>
        <w:rPr>
          <w:rFonts w:hint="eastAsia" w:ascii="宋体" w:hAnsi="宋体" w:eastAsia="宋体" w:cs="宋体"/>
          <w:sz w:val="24"/>
          <w:szCs w:val="24"/>
        </w:rPr>
        <w:t xml:space="preserve"> 本合同及其补充条款经双方签字或盖章后生效。甲、乙双方各执一份，均具有同等效力。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甲方（出卖人）（签字或盖章）：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委托代理人：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委托销售经纪机构：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业务代理人：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乙方（买受人）（签字）：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委托代理人/法定代理人：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8"/>
          <w:szCs w:val="28"/>
        </w:rPr>
        <w:t>附件一：不得拆除的装修和附属设施项目内容（略）</w:t>
      </w:r>
      <w:r>
        <w:rPr>
          <w:rFonts w:hint="eastAsia" w:ascii="宋体" w:hAnsi="宋体" w:eastAsia="宋体" w:cs="宋体"/>
          <w:b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/>
          <w:sz w:val="28"/>
          <w:szCs w:val="28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8"/>
          <w:szCs w:val="28"/>
        </w:rPr>
        <w:t>附件二：房屋平面图（略）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12F7AFA"/>
    <w:rsid w:val="01576C27"/>
    <w:rsid w:val="019F5DAB"/>
    <w:rsid w:val="043636E7"/>
    <w:rsid w:val="06C0621B"/>
    <w:rsid w:val="0A8B487D"/>
    <w:rsid w:val="0C15460C"/>
    <w:rsid w:val="0C2003D3"/>
    <w:rsid w:val="0EA83F48"/>
    <w:rsid w:val="0EC43EED"/>
    <w:rsid w:val="0FB43B66"/>
    <w:rsid w:val="10A24CE5"/>
    <w:rsid w:val="12173857"/>
    <w:rsid w:val="13373EC3"/>
    <w:rsid w:val="13855D13"/>
    <w:rsid w:val="16CC1504"/>
    <w:rsid w:val="16EA5DFC"/>
    <w:rsid w:val="16FB02DC"/>
    <w:rsid w:val="17FA1CE1"/>
    <w:rsid w:val="185965E4"/>
    <w:rsid w:val="18632D74"/>
    <w:rsid w:val="1A5B7282"/>
    <w:rsid w:val="1B067642"/>
    <w:rsid w:val="1B7F71AD"/>
    <w:rsid w:val="1BD224E1"/>
    <w:rsid w:val="1CD6764D"/>
    <w:rsid w:val="20D878D2"/>
    <w:rsid w:val="25C77597"/>
    <w:rsid w:val="263819DA"/>
    <w:rsid w:val="270F702A"/>
    <w:rsid w:val="28EB185D"/>
    <w:rsid w:val="29EB1520"/>
    <w:rsid w:val="2C055EAD"/>
    <w:rsid w:val="2C5B61DF"/>
    <w:rsid w:val="2EF370C0"/>
    <w:rsid w:val="30C350AA"/>
    <w:rsid w:val="33545FE3"/>
    <w:rsid w:val="35896136"/>
    <w:rsid w:val="38A947D2"/>
    <w:rsid w:val="3B2009C3"/>
    <w:rsid w:val="3CF64770"/>
    <w:rsid w:val="3D5D5E1C"/>
    <w:rsid w:val="3EAD6EC3"/>
    <w:rsid w:val="3EFB3BBB"/>
    <w:rsid w:val="405F5973"/>
    <w:rsid w:val="41D15F60"/>
    <w:rsid w:val="426016E2"/>
    <w:rsid w:val="42EF6355"/>
    <w:rsid w:val="482A7FA0"/>
    <w:rsid w:val="49101346"/>
    <w:rsid w:val="493B7801"/>
    <w:rsid w:val="4C6D0EE2"/>
    <w:rsid w:val="4E9B0BB8"/>
    <w:rsid w:val="4F5C6BF4"/>
    <w:rsid w:val="503D4AA8"/>
    <w:rsid w:val="52EF391F"/>
    <w:rsid w:val="54057D8A"/>
    <w:rsid w:val="58520059"/>
    <w:rsid w:val="586B5E01"/>
    <w:rsid w:val="5BAB6918"/>
    <w:rsid w:val="5CDC6E1D"/>
    <w:rsid w:val="5E2E2DE6"/>
    <w:rsid w:val="5E514E69"/>
    <w:rsid w:val="5EB6607F"/>
    <w:rsid w:val="5F2D73BC"/>
    <w:rsid w:val="607E12C1"/>
    <w:rsid w:val="60C94938"/>
    <w:rsid w:val="61A362F5"/>
    <w:rsid w:val="622E4F5F"/>
    <w:rsid w:val="62740218"/>
    <w:rsid w:val="631D0B67"/>
    <w:rsid w:val="642C64A8"/>
    <w:rsid w:val="6592072C"/>
    <w:rsid w:val="66626D09"/>
    <w:rsid w:val="66FD639C"/>
    <w:rsid w:val="674B373E"/>
    <w:rsid w:val="675F1434"/>
    <w:rsid w:val="6BEF6B2D"/>
    <w:rsid w:val="6BFE1841"/>
    <w:rsid w:val="6C733900"/>
    <w:rsid w:val="6C7535D2"/>
    <w:rsid w:val="6CA00197"/>
    <w:rsid w:val="7219300A"/>
    <w:rsid w:val="725D19B0"/>
    <w:rsid w:val="7818293C"/>
    <w:rsid w:val="79241A3C"/>
    <w:rsid w:val="7A731FC3"/>
    <w:rsid w:val="7BA6538D"/>
    <w:rsid w:val="7D9F2E4D"/>
    <w:rsid w:val="7DC00208"/>
    <w:rsid w:val="A59B7101"/>
    <w:rsid w:val="EF6BF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2019-06-24T11:37:00Z</dcterms:created>
  <dc:creator>Administrator</dc:creator>
  <cp:lastModifiedBy>Administrator</cp:lastModifiedBy>
  <dcterms:modified xsi:type="dcterms:W3CDTF">2020-03-30T14:23:45Z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