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墓位</w:t>
      </w:r>
      <w:r>
        <w:rPr>
          <w:rFonts w:hint="default" w:cs="宋体"/>
          <w:b/>
          <w:sz w:val="32"/>
          <w:szCs w:val="32"/>
        </w:rPr>
        <w:t>买卖</w:t>
      </w:r>
      <w:bookmarkStart w:id="0" w:name="_GoBack"/>
      <w:bookmarkEnd w:id="0"/>
      <w:r>
        <w:rPr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甲方（出卖人）：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乙方（买受人）：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根据《中华人民共和国合同法》及有关法律、法规之规定，经双方协商，就买卖公墓墓位达成如下协议：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第1条 项目建设依据：出卖人经批准建设公墓。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公墓名称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  <w:r>
        <w:rPr>
          <w:rFonts w:hint="eastAsia" w:ascii="宋体" w:hAnsi="宋体" w:eastAsia="宋体" w:cs="宋体"/>
          <w:sz w:val="24"/>
          <w:szCs w:val="24"/>
        </w:rPr>
        <w:t>。公墓设置文号：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第2条 标的物：墓位。墓位即墓穴、墓体、格位的统称。标的物的使用权为乙方。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第3条 墓位数量数量：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座。编号：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第4条 墓位材质：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第5条 墓位款项（人民币）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墓位总价款：人民币（大写）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元）。其中：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5.2 墓位费：人民币（大写）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5.3 管理维护费：人民币（大写）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5.4 其它费用：人民币（大写）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5.5 付款时间、方式：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本合同签订之日，乙方向甲方支付墓位费的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%作为定金，计人民币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日前，一次性付清墓位总价款。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逾期未付清上述款项属乙方违约，甲方有权处理该墓位。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5.6 乙方因特殊原因需变更使用人（未入葬）的，应向甲方提出书面申请，经甲方核实无误同意后予以变更，不收变更费。如甲方已制作墓碑，则费用由乙方承担。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第6条 墓位使用期限届满时需要履行的事宜：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公墓土地所有权依法归国家所有。甲方依法开展公墓经营活动，保证乙方在合同期内的合法权益。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公墓使用期限：每期使用时间为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年。使用期届满，如乙方需继续使用该墓位时，必须与甲方签定《公墓墓位续用合同》仅交管理维护费。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6.3 管理维护费：一次性收取，期限不得超过贰拾年。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6.4 使用期届满的前壹年，甲方须书面通知乙方。无法联系的，登报公告。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从乙方收到书面通知或登报公告之日起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年后，乙方不与甲方签定《公墓墓位续用合同》的，墓位由甲方收回，骨灰（遗体）依法集中处理，对此乙方不得有任何异议。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第7条 甲方责任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因设计、施工、工程质量或管理不善等原因，造成使用人骨灰毁失的，一次性赔偿乙方人民币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7.2 因甲方原因造成乙方使用人的墓碑碑文、碑体、碑座等错误或制作、安装过程中有严重损坏的，甲方负责免费更换、安装。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7.3 因甲方原因，将乙方已购墓位再次销售给第三方的，乙方可任意选择以下一条（第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条。）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7.3.1 甲方退还乙方所购墓位款项，并向乙方支付墓位费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%的违约金计人民币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7.3.2 甲方在规划区内，向乙方提供同等墓型、同等材质，同等数量的墓位，并向乙方支付墓位费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%的违约金，计人民币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第8条 乙方责任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 墓碑：按甲方设计加工制作。如乙方要求对墓碑进行特殊处理的，甲方在不影响整体环境的前提下，应满足乙方要求，由此产生的费用，双方协商。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 碑文：甲方已按乙方所签碑文的清样或小样制作，乙方要求改内容的，甲方应尊重、满足乙方要求，由此产生的一切费用，由乙方承担。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8.3 乙方因违约甲方的《墓园规定》造成甲方损失的，应承担赔偿责任。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8.4 乙方凭本合同、购墓发票《墓位证》领取使用人骨灰。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第9条 《墓位证》由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  <w:r>
        <w:rPr>
          <w:rFonts w:hint="eastAsia" w:ascii="宋体" w:hAnsi="宋体" w:eastAsia="宋体" w:cs="宋体"/>
          <w:sz w:val="24"/>
          <w:szCs w:val="24"/>
        </w:rPr>
        <w:t>统一监制。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第10条 乙方要求迁移使用人骨灰时，应书面通知甲方，并由买受人自行办理相关手续及承担费用，乙方迁移骨灰后，即放弃该墓位的使用权，本合同完全终止。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第11条 因不可抗拒力造成墓体损毁、骨灰毁失或因自然风化、树脂滴染造成碑体变色、损坏，甲方可采取登报公告或书面、电话等方式及时通知乙方，并采取有效措施尽可能减少损失。甲方未尽到通知义务的。应承担赔偿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第12条 本合同在履行过程中发生争议，由双方当事人协商解决，协商不成，按以下第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种方式解决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12.1 仲裁：向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  <w:r>
        <w:rPr>
          <w:rFonts w:hint="eastAsia" w:ascii="宋体" w:hAnsi="宋体" w:eastAsia="宋体" w:cs="宋体"/>
          <w:sz w:val="24"/>
          <w:szCs w:val="24"/>
        </w:rPr>
        <w:t>仲裁委员会申请仲裁；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12.2 诉讼：向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  <w:r>
        <w:rPr>
          <w:rFonts w:hint="eastAsia" w:ascii="宋体" w:hAnsi="宋体" w:eastAsia="宋体" w:cs="宋体"/>
          <w:sz w:val="24"/>
          <w:szCs w:val="24"/>
        </w:rPr>
        <w:t>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第13条 本合同未尽事宜，由双方约定后作为本合同的附件，具有同等法律效力。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第14条 本合同一式肆份。甲方参份，乙方壹份。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第15条 本合同自双方签字之日生效。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第16条 其它条款：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  <w:r>
        <w:rPr>
          <w:rFonts w:hint="eastAsia" w:ascii="宋体" w:hAnsi="宋体" w:eastAsia="宋体" w:cs="宋体"/>
          <w:sz w:val="24"/>
          <w:szCs w:val="24"/>
        </w:rPr>
        <w:t> 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23668"/>
    <w:rsid w:val="00BC04A2"/>
    <w:rsid w:val="0424692F"/>
    <w:rsid w:val="05B236D8"/>
    <w:rsid w:val="0A2521B4"/>
    <w:rsid w:val="0BB03156"/>
    <w:rsid w:val="1380516C"/>
    <w:rsid w:val="1BA67810"/>
    <w:rsid w:val="1EA456B2"/>
    <w:rsid w:val="2178140D"/>
    <w:rsid w:val="23797F02"/>
    <w:rsid w:val="27A146B8"/>
    <w:rsid w:val="28035DFD"/>
    <w:rsid w:val="283418BC"/>
    <w:rsid w:val="286E09F1"/>
    <w:rsid w:val="32B33033"/>
    <w:rsid w:val="33EF8E23"/>
    <w:rsid w:val="344B57EC"/>
    <w:rsid w:val="36582B94"/>
    <w:rsid w:val="36A8730E"/>
    <w:rsid w:val="37AE41F5"/>
    <w:rsid w:val="3B246D53"/>
    <w:rsid w:val="3E123668"/>
    <w:rsid w:val="40444296"/>
    <w:rsid w:val="407A0435"/>
    <w:rsid w:val="42161160"/>
    <w:rsid w:val="4E693A20"/>
    <w:rsid w:val="592B33C7"/>
    <w:rsid w:val="5B8C3975"/>
    <w:rsid w:val="5B936205"/>
    <w:rsid w:val="5FBC2AC2"/>
    <w:rsid w:val="65F0223B"/>
    <w:rsid w:val="6754110B"/>
    <w:rsid w:val="679227B5"/>
    <w:rsid w:val="6A5B62F6"/>
    <w:rsid w:val="6AF96C34"/>
    <w:rsid w:val="6D0C0290"/>
    <w:rsid w:val="6DFC0CC3"/>
    <w:rsid w:val="6E0A0B86"/>
    <w:rsid w:val="6FE57F1D"/>
    <w:rsid w:val="701F78DC"/>
    <w:rsid w:val="724A707E"/>
    <w:rsid w:val="74071C03"/>
    <w:rsid w:val="756828B2"/>
    <w:rsid w:val="7BFF8D3C"/>
    <w:rsid w:val="7D51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2019-07-10T16:39:00Z</dcterms:created>
  <dc:creator>Administrator</dc:creator>
  <cp:lastModifiedBy>Administrator</cp:lastModifiedBy>
  <dcterms:modified xsi:type="dcterms:W3CDTF">2020-04-21T09:15:56Z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