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收购专用稻谷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甲方为保证年糕品质，根据《中华人民共和国合同法》及其他有关法律法规，甲乙双方愿在平等、自愿、公平、诚实信用的基础上，共同组建年糕专用稻米生产基地，并就收购的有关事宜达成以下协议：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第1条  乙方将其承包土地中的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亩流转给甲方用于种植年糕专用稻米，合同期限五年，自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日。如甲方需扩大种植面积另订补充协议。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第2条  乙方负责田间管理，确保稻谷符合双方合同约定质量要求，甲方负责稻米品种确定，稻谷质量的验收。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第3条 年收购数量：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吨稻谷。具体数量不得超过10%，遇实际减产时，以实际收成为准。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第4条 土地租赁费、种植费、种子费等其它一切费用由乙方自行解决，种植过程中所造成的问题与甲方无涉。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第5条 稻谷收购价格：当年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 </w:t>
      </w:r>
      <w:r>
        <w:rPr>
          <w:rFonts w:hint="eastAsia" w:ascii="宋体" w:hAnsi="宋体" w:eastAsia="宋体" w:cs="宋体"/>
          <w:sz w:val="24"/>
          <w:szCs w:val="24"/>
        </w:rPr>
        <w:t>市出台的晚稻收购价上浮2%。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第6条 质量要求：水分≤15%2、出糙率≥79%3、黄斑率≤1.5%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第7条 暂定稻米品种：宁03-88。如需更换，由甲方再另行确定。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第8条 稻谷外观要求：无黄斑、黑点，杂质含量少于1.5%。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第9条 交货时间：乙方于收割前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天通知甲方，收割并晒干后运至甲方指定大米加工厂，待验收合格后称重入库。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第10条 运输费用及装卸：甲方承担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斤运输费，装卸费由乙方承担。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第11条 检验方法 水分：快速水分测试仪检测：最高水分不得超过18%。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第12条 甲方可拒绝收购乙方因倒伏或发热而影响质量的稻谷。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第13条 在稻谷收购期内，因自然天气等因素，影响稻谷收购、晒、晾时，甲、乙双方可相互协调，进行收购。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第14条 货款结算方法：甲方在收进乙方货物经检验合格后当日用现金支付货款。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第15条 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（1）稻种不可含转基因；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（2）专用稻米不得含其它品种；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（3）乙方所产专用稻米必须符合国家无公害大米标准；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（4）乙方严禁种植合同规定外的所有稻米；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（5）水分与价格关系：水分每上升0.1%，收购价格下浮0.15%；计算方法：（（实测水分-标准水分）÷0.1%×0.15%）×收购价6、出糙率与价格关系（见下表）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6"/>
        <w:gridCol w:w="5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出糙率（%）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价     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≥79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收购价格不下浮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77-78.9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按收购价格下浮3.37%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75-76.9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按收购价格下浮5.56%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≤75</w:t>
            </w:r>
          </w:p>
        </w:tc>
        <w:tc>
          <w:tcPr>
            <w:tcW w:w="57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不予收购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（6）农药的使用：符合国家有关规定。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第16条 合同解除条件：合同期满或任何一方违约。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第17条 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（1）乙方不按合同规定的品种、时间、数量、质量提供专用稻米，按总收购价3%赔偿甲方。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（2）除双方约定条件外，乙方产品质量出现其它异常表现，甲方可拒绝收购，由此产生的费用由乙方承担。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（3）甲方未履行付款条款或无正当理由拒绝收购，按余额的3%赔偿乙方违约金。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第18条 因发生自然灾害或不可抗力的原因不能提供种植、收购条件可免责，但需要提前通知对方并提供相应证明。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第19条 合同争议解决方法：本合同在履行过程中如发生争议先由当事双方协商解决，协商不成时可根据《中华人民共和国合同法》诉至</w:t>
      </w:r>
      <w:r>
        <w:rPr>
          <w:rFonts w:hint="default" w:ascii="宋体" w:hAnsi="宋体" w:eastAsia="宋体" w:cs="宋体"/>
          <w:sz w:val="24"/>
          <w:szCs w:val="24"/>
        </w:rPr>
        <w:t>原告方法院。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第20条 本合同经双方同意可补充合同，补充合同等同本合同具有法律</w:t>
      </w:r>
      <w:r>
        <w:rPr>
          <w:rFonts w:hint="default" w:ascii="宋体" w:hAnsi="宋体" w:eastAsia="宋体" w:cs="宋体"/>
          <w:sz w:val="24"/>
          <w:szCs w:val="24"/>
        </w:rPr>
        <w:t>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第21条 本合同自双方签字盖章之日起生效。本合同一式四份，甲、乙双方各持一份，农办一份，工商行政管理局一份。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20460F03"/>
    <w:rsid w:val="20D878D2"/>
    <w:rsid w:val="20E0631A"/>
    <w:rsid w:val="20E87277"/>
    <w:rsid w:val="228D0680"/>
    <w:rsid w:val="23FFAEBC"/>
    <w:rsid w:val="240A65F4"/>
    <w:rsid w:val="241F48FC"/>
    <w:rsid w:val="24CC775C"/>
    <w:rsid w:val="24D93BF7"/>
    <w:rsid w:val="250E1085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F95D14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7647600"/>
    <w:rsid w:val="37CA2E1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C6D0EE2"/>
    <w:rsid w:val="4C8F5F35"/>
    <w:rsid w:val="4C960277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3CA64E7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B701DBE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31FC3"/>
    <w:rsid w:val="7A753329"/>
    <w:rsid w:val="7ADF7CF3"/>
    <w:rsid w:val="7AFC7246"/>
    <w:rsid w:val="7BA6538D"/>
    <w:rsid w:val="7D9C48A5"/>
    <w:rsid w:val="7D9F2E4D"/>
    <w:rsid w:val="7DC00208"/>
    <w:rsid w:val="7DDD3139"/>
    <w:rsid w:val="7E322AFE"/>
    <w:rsid w:val="7FED11E1"/>
    <w:rsid w:val="FFDDE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2020-03-25T11:26:50Z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