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1D2" w:rsidRPr="00B66015" w:rsidRDefault="00EC11D2" w:rsidP="00EC11D2">
      <w:pPr>
        <w:pStyle w:val="3"/>
      </w:pPr>
      <w:bookmarkStart w:id="0" w:name="_GoBack"/>
      <w:r w:rsidRPr="00B66015">
        <w:t>贵州省存量房买卖合同</w:t>
      </w:r>
    </w:p>
    <w:bookmarkEnd w:id="0"/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出卖人：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（以下简称甲方）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[本人][法定代表人]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姓名：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国籍：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[身份证][护照][营业执照号]：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住址: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联系电话：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委托代理人: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[本人][法定代表人]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姓名: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国籍：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[身份证][护照][营业执照号]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买受人：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（以下简称乙方）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[本人][法定代表人]姓名：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国籍：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[身份证][护照][营业执照号]：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住址: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联系电话：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委托代理人：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联系电话: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[本人][法定代表人]姓名：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国籍：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[身份证][护照][营业执照号]：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根据《中华人民共和国合同法》、《中华人民共和国城市房地产管理法》、《城市房地产转让管理规定》之规定，经甲、乙双方友好协商，在平等、自愿、协商一致的基础上，订立本合同：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第一条  房屋的基本情况</w:t>
      </w:r>
    </w:p>
    <w:p w:rsidR="00EC11D2" w:rsidRPr="00B66015" w:rsidRDefault="00EC11D2" w:rsidP="007B2313">
      <w:pPr>
        <w:widowControl/>
        <w:shd w:val="clear" w:color="auto" w:fill="FFFFFF" w:themeFill="background1"/>
        <w:wordWrap w:val="0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甲方自愿将其所有的</w:t>
      </w:r>
      <w:proofErr w:type="gramStart"/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座落</w:t>
      </w:r>
      <w:proofErr w:type="gramEnd"/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于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区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路（街＼巷）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号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栋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单元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层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号的房屋出售给乙方，该房屋的《房屋所有权证》证号为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（《房地产交易市场准入证》证号为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），房屋建筑面积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平方米，属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结构，用途为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，乙方已对该房屋状况作了了解，愿意购买该房。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第二条  土地使用权情况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该房屋的土地宗地号为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，土地使用权初始取得方式为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[出让][划拨]，《土地使用证》证号为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，使用面积为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平方米，土地使用年限自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至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止。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第三条  计价方式及成交价格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甲、乙双议定的上述房屋成交价格为：按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[套][建筑面积]计算，单价为每平方米人民币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元；房屋总价款为人民币大写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元（￥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元）。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第四条  付款方式及付款期限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甲、乙双方约定付款方式为：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（一）一次性付款：乙方应于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前将购房款人民币大写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元（￥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元）一次性支付给甲方。</w:t>
      </w:r>
    </w:p>
    <w:p w:rsidR="00EC11D2" w:rsidRPr="00B66015" w:rsidRDefault="00EC11D2" w:rsidP="00A81D10">
      <w:pPr>
        <w:widowControl/>
        <w:shd w:val="clear" w:color="auto" w:fill="FFFFFF" w:themeFill="background1"/>
        <w:spacing w:line="360" w:lineRule="auto"/>
        <w:ind w:left="240" w:hangingChars="100" w:hanging="24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（二）分期付款：乙方应于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预付购房款人民币大写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元（￥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元）给甲方，并于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支付购房款人民币大写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元（￥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元）给甲方，余款于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结清。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（三）其他方式：</w:t>
      </w:r>
      <w:r w:rsidRPr="00B66015"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         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第五条  甲方的义务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（一）甲方应保证所提供的上述房屋的权属证书及相关证明材料的真实、合法、有效。如甲方提供虚假证件的，乙方有权解除合同，甲方应退还乙方全部已付款，并按已付款的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％支付违约金；给乙方造成损失的，并应支付相应的赔偿金。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（二）甲方不得对下列房屋进行交易：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（1）司法机关、行政机关依法裁定、决定或者以其他方式限制房地产权利的；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（2）依法收回土地使用权的；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（3）共有房地产，未经其他共有人书面同意的；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（4）权属有争议的；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 xml:space="preserve">　　（5）未依法登记领取权属证书的；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（6）未经抵押权人同意，转让或者出租抵押房地产的；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（7）法律、行政法规禁止转让的其他情形。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如出售的房屋有产权纠纷或债务纠纷，由甲方负责处理并承担相应责任。如出售的房屋有设定抵押、出租等情况，甲方应告知乙方，并自行约定解决。如因甲方原因不能实现本合同目的，乙方有权解除本合同，甲方应按已付款的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％支付违约金给乙方。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（三）甲方在办理房屋产权转移登记申请时，应按房地产行政管理部门的规定提供相关证明文件及资料。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（四）如甲方房屋附属设施（包括煤气、水管、电线等）老化，存在安全隐患，甲方应在房屋交易前将情况如实告知乙方。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第六条  房屋交付使用时间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甲方应于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年月日前将上述房屋交付给乙方使用，房屋附属设施及室内装饰等（详见附件二）一并交付。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第七条  甲方逾期交房的违约责任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如甲方不能按期交付房屋，每逾期一日，甲方应按日向乙方支付已交付房款万分之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的违约金；逾期超过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日的，乙方有权解除合同。乙方解除合同时，甲方应在接到解除合同通知之日起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日内退还全部已付款，并按已付款的％向乙方支付违约金。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第八条  乙方逾期付款的违约责任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如乙方不能按期向甲方支付购房款，每逾期一日，乙方应按日向甲方支付逾期应付款万分之的违约金；逾期超过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日的，甲方有权解除合同，乙方应按累计应付款的％向甲方支付违约金。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第九条  房屋产权转移登记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甲、乙双方应当在本合同签订之日起日（不得超过90日）内向房地产行政管理部门提出申请，并如实申报成交价格，办理房屋转让登记手续；如因甲方原因，导致不能在日内办理房屋产权转移登记手续的，乙方有权解除本合同，并要求甲方退还全部已付款，并支付已付款％的违约金及赔偿损失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第十条  房屋交易税费及其他费用的承担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 xml:space="preserve">　　甲、乙双方应按国家有关房屋交易应纳税费的规定，缴纳各自应当承担的税费。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在上述房屋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[权利转移][交付使用]前，未支付的物业管理费、水、电、煤气、电讯等其他费用，按本合同附件四约定支付；在[权利转移][交付使用]后，使用该房屋所发生的费用，按本合同附件四约定支付。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第十一条  争议处理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本合同履行过程中发生争议的，由当事人协商解决，协商不成，双方约定：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（一）提交贵阳仲裁委员会仲裁；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（二）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（三）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第十二条  附件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房屋平面图、房屋四至范围、房屋附属设施状况、物业管理费、水、电、煤气、电讯等其他费用的支付情况作为本合同附件，与本合同具有同等法律效力。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第十三条  本合同经甲、乙双方签字、盖章后生效。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第十四条  本合同一式一份，甲、乙双方各执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份，办理房屋产权转移登记时送房地产行政管理部门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第十五条  甲、乙双方约定的其他事项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（一）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（二）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（三）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（四）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C11D2" w:rsidRPr="00B66015" w:rsidTr="00A105EC">
        <w:tc>
          <w:tcPr>
            <w:tcW w:w="4148" w:type="dxa"/>
          </w:tcPr>
          <w:p w:rsidR="00EC11D2" w:rsidRPr="009337CF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甲方（签章）：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</w:t>
            </w:r>
          </w:p>
        </w:tc>
        <w:tc>
          <w:tcPr>
            <w:tcW w:w="4148" w:type="dxa"/>
          </w:tcPr>
          <w:p w:rsidR="00EC11D2" w:rsidRPr="00F447B9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乙方（签章）：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   </w:t>
            </w:r>
          </w:p>
        </w:tc>
      </w:tr>
      <w:tr w:rsidR="00EC11D2" w:rsidRPr="00B66015" w:rsidTr="00A105EC">
        <w:tc>
          <w:tcPr>
            <w:tcW w:w="4148" w:type="dxa"/>
          </w:tcPr>
          <w:p w:rsidR="00EC11D2" w:rsidRPr="00F447B9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</w:t>
            </w:r>
          </w:p>
        </w:tc>
        <w:tc>
          <w:tcPr>
            <w:tcW w:w="4148" w:type="dxa"/>
          </w:tcPr>
          <w:p w:rsidR="00EC11D2" w:rsidRPr="00F447B9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   </w:t>
            </w:r>
          </w:p>
        </w:tc>
      </w:tr>
      <w:tr w:rsidR="00EC11D2" w:rsidRPr="00B66015" w:rsidTr="00A105EC">
        <w:tc>
          <w:tcPr>
            <w:tcW w:w="4148" w:type="dxa"/>
          </w:tcPr>
          <w:p w:rsidR="00EC11D2" w:rsidRPr="00F447B9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</w:t>
            </w:r>
          </w:p>
        </w:tc>
        <w:tc>
          <w:tcPr>
            <w:tcW w:w="4148" w:type="dxa"/>
          </w:tcPr>
          <w:p w:rsidR="00EC11D2" w:rsidRPr="00F447B9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   </w:t>
            </w:r>
          </w:p>
        </w:tc>
      </w:tr>
      <w:tr w:rsidR="00EC11D2" w:rsidRPr="00B66015" w:rsidTr="00A105EC">
        <w:tc>
          <w:tcPr>
            <w:tcW w:w="4148" w:type="dxa"/>
          </w:tcPr>
          <w:p w:rsidR="00EC11D2" w:rsidRPr="00B66015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 xml:space="preserve">日　 </w:t>
            </w:r>
            <w:r w:rsidRPr="00B66015">
              <w:rPr>
                <w:rFonts w:ascii="宋体" w:eastAsia="宋体" w:hAnsi="宋体" w:cs="Helvetica"/>
                <w:color w:val="000000"/>
                <w:kern w:val="0"/>
              </w:rPr>
              <w:t xml:space="preserve">   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148" w:type="dxa"/>
          </w:tcPr>
          <w:p w:rsidR="00EC11D2" w:rsidRPr="00B66015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日</w:t>
            </w:r>
          </w:p>
        </w:tc>
      </w:tr>
      <w:tr w:rsidR="00EC11D2" w:rsidRPr="00B66015" w:rsidTr="00A105EC">
        <w:tc>
          <w:tcPr>
            <w:tcW w:w="4148" w:type="dxa"/>
          </w:tcPr>
          <w:p w:rsidR="00EC11D2" w:rsidRPr="00B66015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签订地点：</w:t>
            </w:r>
            <w:r w:rsidRPr="007B2313"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</w:t>
            </w:r>
            <w:r>
              <w:rPr>
                <w:rFonts w:ascii="宋体" w:eastAsia="宋体" w:hAnsi="宋体" w:cs="Helvetica"/>
                <w:color w:val="000000"/>
                <w:kern w:val="0"/>
                <w:u w:val="single"/>
              </w:rPr>
              <w:t xml:space="preserve">       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 xml:space="preserve">　                 　</w:t>
            </w:r>
          </w:p>
        </w:tc>
        <w:tc>
          <w:tcPr>
            <w:tcW w:w="4148" w:type="dxa"/>
          </w:tcPr>
          <w:p w:rsidR="00EC11D2" w:rsidRPr="00B66015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签订地点：</w:t>
            </w:r>
            <w:r w:rsidRPr="007B2313"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</w:t>
            </w:r>
            <w:r>
              <w:rPr>
                <w:rFonts w:ascii="宋体" w:eastAsia="宋体" w:hAnsi="宋体" w:cs="Helvetica"/>
                <w:color w:val="000000"/>
                <w:kern w:val="0"/>
                <w:u w:val="single"/>
              </w:rPr>
              <w:t xml:space="preserve">           </w:t>
            </w:r>
          </w:p>
        </w:tc>
      </w:tr>
    </w:tbl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 xml:space="preserve">　　附件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附件一　房屋平面图及房屋四至范围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附件二　房屋附属设施状况及室内装饰情况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（1）附属设施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（2）室内装饰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（3）其他设备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附件三　租赁、抵押和其他所有权被限制等相关情况房屋共有人意见：同意出售上述房屋（签章）：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租赁情况：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抵押情况：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其他所有权被限制情况：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附件四　物业管理费、水、电、煤气、电讯等其他费用的支付情况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除下列应由甲、乙方支付的各项费用外，在签于[权利转移][交付使用]前未支付、未结算的费用均由甲方承担；在签于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[权利转移][交付使用]后，使用该房屋所发生的费用均由乙方承担。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（1）由甲方承担的费用：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（2）由乙方承担的费用：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  <w:r w:rsidRPr="007B2313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1．本合同文本为签约使用文本。签约之前，当事人应当仔细阅读本合同内容，对合同条款及专业用词理解不一致的，可向当地房地产行政管理部门或省建设厅政策法规处（0851-5952717）咨询。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2．本合同所称存量房，是指已被购买或</w:t>
      </w:r>
      <w:proofErr w:type="gramStart"/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自建并取得</w:t>
      </w:r>
      <w:proofErr w:type="gramEnd"/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所有权证书的房屋。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3．本合同文本中涉及到的选择、填写内容以手写项为优先。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4．本合同文本[]中选择内容，由买卖双方协商确定后在空格部位填写。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5．本合同相关条款后的空白行，供双方自行约定或补充约定。对于实际情况未发生或买卖双方不作约定的，应在空白行划斜线，以示删除，未删除的印刷文字视为双方同意内容。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6．在合同签订前，出卖人应当向买受人出示所售房屋的有关证书、证明文件（原件）等资料。</w:t>
      </w:r>
    </w:p>
    <w:p w:rsidR="00EC11D2" w:rsidRPr="00B66015" w:rsidRDefault="00EC11D2" w:rsidP="00E14F3A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EC11D2" w:rsidRPr="00B66015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EC11D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EC11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EC11D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EC11D2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3607"/>
    <w:rsid w:val="00122E16"/>
    <w:rsid w:val="002C7C75"/>
    <w:rsid w:val="004A6134"/>
    <w:rsid w:val="004C5B24"/>
    <w:rsid w:val="00562A42"/>
    <w:rsid w:val="005A4426"/>
    <w:rsid w:val="00832986"/>
    <w:rsid w:val="008C59E4"/>
    <w:rsid w:val="00960B1D"/>
    <w:rsid w:val="009921E5"/>
    <w:rsid w:val="009C4241"/>
    <w:rsid w:val="009D7807"/>
    <w:rsid w:val="00AD6B3E"/>
    <w:rsid w:val="00B7336C"/>
    <w:rsid w:val="00B778F1"/>
    <w:rsid w:val="00C22AC6"/>
    <w:rsid w:val="00C85FE8"/>
    <w:rsid w:val="00CE1FEC"/>
    <w:rsid w:val="00DD700F"/>
    <w:rsid w:val="00E67252"/>
    <w:rsid w:val="00EA5CE7"/>
    <w:rsid w:val="00EB529E"/>
    <w:rsid w:val="00EC0054"/>
    <w:rsid w:val="00EC11D2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semiHidden/>
    <w:rsid w:val="00B778F1"/>
  </w:style>
  <w:style w:type="paragraph" w:styleId="a7">
    <w:name w:val="Normal (Web)"/>
    <w:basedOn w:val="a"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semiHidden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semiHidden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2019-03-22T10:41:00Z</dcterms:created>
  <dcterms:modified xsi:type="dcterms:W3CDTF">2019-03-22T10:41:00Z</dcterms:modified>
</cp:coreProperties>
</file>