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hint="default" w:ascii="宋体" w:hAnsi="宋体" w:eastAsia="宋体" w:cs="宋体"/>
          <w:b/>
          <w:sz w:val="32"/>
          <w:szCs w:val="32"/>
        </w:rPr>
      </w:pPr>
      <w:r>
        <w:rPr>
          <w:rFonts w:hint="eastAsia" w:ascii="宋体" w:hAnsi="宋体" w:eastAsia="宋体" w:cs="宋体"/>
          <w:b/>
          <w:sz w:val="32"/>
          <w:szCs w:val="32"/>
        </w:rPr>
        <w:t>村级服务</w:t>
      </w:r>
      <w:r>
        <w:rPr>
          <w:rFonts w:hint="default" w:cs="宋体"/>
          <w:b/>
          <w:sz w:val="32"/>
          <w:szCs w:val="32"/>
        </w:rPr>
        <w:t>站点合作合同</w:t>
      </w:r>
      <w:bookmarkStart w:id="0" w:name="_GoBack"/>
      <w:bookmarkEnd w:id="0"/>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甲乙双方本着自愿、平等、公平、诚实、信用的原则，根据《中华人民共和国合同法》等相关法律的规定，签订本协议，由甲乙双方共同遵守。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第一条 合作内容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根据乙方的申请，甲方同意乙方在</w:t>
      </w:r>
      <w:r>
        <w:rPr>
          <w:rFonts w:hint="eastAsia" w:ascii="宋体" w:hAnsi="宋体" w:eastAsia="宋体" w:cs="宋体"/>
          <w:sz w:val="24"/>
          <w:szCs w:val="24"/>
          <w:u w:val="single"/>
        </w:rPr>
        <w:t>    </w:t>
      </w:r>
      <w:r>
        <w:rPr>
          <w:rFonts w:hint="eastAsia" w:ascii="宋体" w:hAnsi="宋体" w:eastAsia="宋体" w:cs="宋体"/>
          <w:sz w:val="24"/>
          <w:szCs w:val="24"/>
        </w:rPr>
        <w:t>县</w:t>
      </w:r>
      <w:r>
        <w:rPr>
          <w:rFonts w:hint="eastAsia" w:ascii="宋体" w:hAnsi="宋体" w:eastAsia="宋体" w:cs="宋体"/>
          <w:sz w:val="24"/>
          <w:szCs w:val="24"/>
          <w:u w:val="single"/>
        </w:rPr>
        <w:t>    </w:t>
      </w:r>
      <w:r>
        <w:rPr>
          <w:rFonts w:hint="eastAsia" w:ascii="宋体" w:hAnsi="宋体" w:eastAsia="宋体" w:cs="宋体"/>
          <w:sz w:val="24"/>
          <w:szCs w:val="24"/>
        </w:rPr>
        <w:t>镇</w:t>
      </w:r>
      <w:r>
        <w:rPr>
          <w:rFonts w:hint="eastAsia" w:ascii="宋体" w:hAnsi="宋体" w:eastAsia="宋体" w:cs="宋体"/>
          <w:sz w:val="24"/>
          <w:szCs w:val="24"/>
          <w:u w:val="single"/>
        </w:rPr>
        <w:t>    </w:t>
      </w:r>
      <w:r>
        <w:rPr>
          <w:rFonts w:hint="eastAsia" w:ascii="宋体" w:hAnsi="宋体" w:eastAsia="宋体" w:cs="宋体"/>
          <w:sz w:val="24"/>
          <w:szCs w:val="24"/>
        </w:rPr>
        <w:t>村设立服务点，乙方作为该村服务点负责人，负责面向甲方平台客户进行业务推广。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具体业务内容、佣金费用以附件为准。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合作期限为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乙方可在协议有效期满前一个月向甲方提出延长合作协议期限的书面申请，经甲方同意，可以续签合作协议书。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甲方的权利和义务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作为市场开发和业务拓展的必备条件，为促使整个体系持续统一的发展，甲方需为乙方提供相应的培训和辅导。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甲方需在每月</w:t>
      </w:r>
      <w:r>
        <w:rPr>
          <w:rFonts w:hint="eastAsia" w:ascii="宋体" w:hAnsi="宋体" w:eastAsia="宋体" w:cs="宋体"/>
          <w:sz w:val="24"/>
          <w:szCs w:val="24"/>
          <w:u w:val="single"/>
        </w:rPr>
        <w:t>    </w:t>
      </w:r>
      <w:r>
        <w:rPr>
          <w:rFonts w:hint="eastAsia" w:ascii="宋体" w:hAnsi="宋体" w:eastAsia="宋体" w:cs="宋体"/>
          <w:sz w:val="24"/>
          <w:szCs w:val="24"/>
        </w:rPr>
        <w:t>日前为乙方结算上个月的提成及补贴费用，提成和补贴费用应严格按照服务费用方案执行，不得拖延、拖欠乙方费用。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 乙方的权利和义务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乙方服从甲方的管理规定和考核办法。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乙方应积极宣传、推广，保证服务质量，维护甲方的企业形象和服务品质，不得从事损害甲方利益的行为。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乙方应如实向客户告知所提供的服务项目及基本报价等，不得有以次充好、削减服务项目、对免费项目收费等损害客户和甲方利益的行为发生。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乙方不得自行与客户约定服务价格、收费标准，所有服务价格以及收费标准由甲方统一核定。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乙方保证其所有经营活动完全符合有关法律法规的规定。因乙方违反上述规定的行为给甲方带来的任何损害，乙方应承担所有法律责任并赔偿给甲方造成的损失。如法院判决甲方为乙方承担连带或替代责任后，甲方有权向乙方追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 乙方作为本村服务点负责人，开展业务范围仅限本村范围之内或由甲方授权的区域内，乙方与其他村服务点负责人之间不得进行恶性竞争或其它不正当竞争。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3.7 乙方未经甲方同意，不得以其他名义销售产品。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3.8 任何一方对本协议的内容和对方当事人的商业机密均负有保密的义务。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乙方成为甲方服务点负责人后，如发生以下情形之一，则甲方有权解除合同，并追究违约责任：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（1）不符合规范中的考核标准；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（2）严重违反甲方的管理规定；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（3）有违反甲方服务宗旨的给甲方的商业信誉带来损害的；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（4）违反本协议及给客户或者甲方造成经济损失的。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其他事项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乙方作为个体经营者，应就其活动自负一切风险。乙方非甲方的雇员，不与甲方建立劳动关系。乙方亦非甲方委托代表人，乙方无权以甲方的名义签订协议，使甲方对外承担责任或负担费用。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本合同一式二份，合同各方各执一份。各份合同文本具有同等法律效力。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本合同经各方签署后生效。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附件：服务点业务推广佣金计算表</w:t>
      </w:r>
    </w:p>
    <w:tbl>
      <w:tblPr>
        <w:tblStyle w:val="6"/>
        <w:tblW w:w="900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
      <w:tblGrid>
        <w:gridCol w:w="1993"/>
        <w:gridCol w:w="1027"/>
        <w:gridCol w:w="2960"/>
        <w:gridCol w:w="1510"/>
        <w:gridCol w:w="1510"/>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199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产品名称</w:t>
            </w:r>
          </w:p>
        </w:tc>
        <w:tc>
          <w:tcPr>
            <w:tcW w:w="102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月份</w:t>
            </w:r>
          </w:p>
        </w:tc>
        <w:tc>
          <w:tcPr>
            <w:tcW w:w="296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佣金计算标准</w:t>
            </w:r>
          </w:p>
        </w:tc>
        <w:tc>
          <w:tcPr>
            <w:tcW w:w="151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推广数</w:t>
            </w:r>
          </w:p>
        </w:tc>
        <w:tc>
          <w:tcPr>
            <w:tcW w:w="151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总佣金</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199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2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96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1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1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199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2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96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1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1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199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2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96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1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1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E1A30"/>
    <w:rsid w:val="04CC0A8F"/>
    <w:rsid w:val="06D1238E"/>
    <w:rsid w:val="0AA50915"/>
    <w:rsid w:val="0DEE4D50"/>
    <w:rsid w:val="0FF478E4"/>
    <w:rsid w:val="14AA1055"/>
    <w:rsid w:val="1514042B"/>
    <w:rsid w:val="15A80536"/>
    <w:rsid w:val="211E1A30"/>
    <w:rsid w:val="2A531817"/>
    <w:rsid w:val="461A6572"/>
    <w:rsid w:val="4A7A60E5"/>
    <w:rsid w:val="545928B7"/>
    <w:rsid w:val="54B14717"/>
    <w:rsid w:val="56F87A19"/>
    <w:rsid w:val="6655029F"/>
    <w:rsid w:val="6D74078F"/>
    <w:rsid w:val="7F2928CE"/>
    <w:rsid w:val="7F6E7E9F"/>
    <w:rsid w:val="FFFFE710"/>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2019-08-07T14:41:00Z</dcterms:created>
  <dc:creator>Administrator</dc:creator>
  <cp:lastModifiedBy>Administrator</cp:lastModifiedBy>
  <dcterms:modified xsi:type="dcterms:W3CDTF">2020-03-23T16:52:24Z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