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财务会计委托</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根据《中华人民共和国合同法》及相关法律的规定，甲、乙双方本着真诚合作、互惠互利、共同发展的原则，经友好协商，具体内容均由双方共同认可，并同意遵照执行。合同内容如下：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一、合作范围</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甲方在此授权委托乙方就本公司及招商客户的相关财务会计工作提供服务，乙方具备完成上述委托事项的合法资格和能力，并依此向甲方收取相应的代理服务费用。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二、代理事项</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甲方委托乙方代理如下事务：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1.为甲方招商客户提供办理工商、税务登记证等相关公司注册、变更服务。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2.为甲方招商客户提供代理记账服务。包括：办理会计核算业务、税务申报、定期向政府有关部门和其他会计报表使用者提供会计报表、定期向税务机关提供税务资料、承办委托人委托的其他会计业务。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3.担任财税顾问，为甲方提供相关财税顾问服务及培训服务。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4.办理其他甲方委托的业务，具体内容需双方提前协商。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三、甲方责任权利和义务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1.甲方有责任向乙方提供真实有效的资料信息，作为乙方进行各项代理服务的初始依据。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2.甲方有责任按合同约定时足额的向乙方支付代理服务费用。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3.甲方有责任按照乙方所要求的时间向乙方提供相关财务凭证，以此确保财务及税务申报工作能够顺利进行。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4.甲方有权利对乙方的财务工作和代理服务工作实施监督和核查。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5.甲方有权利对乙方所提供的代理服务享受有知情权并对不明事项提出质询。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6.甲方有义务配合乙方完成在代理服务中涉及相关主管部门的检查。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四、乙方责任权利和义务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1.乙方在甲方符合要求的前提下，有责任依据《会计法》、《企业会计准则》以及行业通行的惯例，为甲方提供真实有效的代理会计服务。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2.乙方不得泄露甲方的商业机密及财务数据并将有关资料按类别分装成册妥善保管。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3.乙方有责任按合同中所规定的时间，为甲方提供合同中所约定的各项财务代理服务事项。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4.乙方对受委托工作范围内有关会计法规和财税政策等问题，依据有关会计处理原则予以解释，并向甲方提供地方性相关法规咨询服务。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5.乙方应积极配合甲方完成相关主管部门对企业的各种检查工作，并确保在代理服务范围内的各种数据和工作的合理合法性。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6.乙方不得与客户串通，损害甲方或其他客户利益，有向客户履行风险告知义务，不得向客户作任何投资保证或各种不合实际的承诺；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7.甲方须办理公司其他事宜时乙方有义务积极地配合甲方办理。（办理过程中产生的交通费及办理事项须支付的费用由乙方凭发票向甲方报销。）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8.协议终止时，乙方应配合甲方办好会计工作交接手续。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五、合同收费及支付方式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日止。合同日期到期时，若甲乙双方未续约，则本协议自动终止。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2.本协议经甲乙双方签章之日起生效。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3.招商客户的公司注册、变更及代理记账费用，具体以《公司注册、变更代办收费标准》及《代理记账收费标准》为准。乙方于月后</w:t>
      </w:r>
      <w:r>
        <w:rPr>
          <w:rFonts w:hint="eastAsia" w:ascii="宋体" w:hAnsi="宋体" w:eastAsia="宋体" w:cs="宋体"/>
          <w:sz w:val="24"/>
          <w:szCs w:val="24"/>
          <w:u w:val="single"/>
        </w:rPr>
        <w:t>    </w:t>
      </w:r>
      <w:r>
        <w:rPr>
          <w:rFonts w:hint="eastAsia" w:ascii="宋体" w:hAnsi="宋体" w:eastAsia="宋体" w:cs="宋体"/>
          <w:sz w:val="24"/>
          <w:szCs w:val="24"/>
        </w:rPr>
        <w:t>个工作日制作《费用结算对账单》以邮件发给甲方对账，甲方收到对账单</w:t>
      </w:r>
      <w:r>
        <w:rPr>
          <w:rFonts w:hint="eastAsia" w:ascii="宋体" w:hAnsi="宋体" w:eastAsia="宋体" w:cs="宋体"/>
          <w:sz w:val="24"/>
          <w:szCs w:val="24"/>
          <w:u w:val="single"/>
        </w:rPr>
        <w:t>    </w:t>
      </w:r>
      <w:r>
        <w:rPr>
          <w:rFonts w:hint="eastAsia" w:ascii="宋体" w:hAnsi="宋体" w:eastAsia="宋体" w:cs="宋体"/>
          <w:sz w:val="24"/>
          <w:szCs w:val="24"/>
        </w:rPr>
        <w:t>个工作日内确认并发回乙方，乙方凭双方确认的对账单开具代办费发票，甲方在收到乙方提供国家的正规发票后</w:t>
      </w:r>
      <w:r>
        <w:rPr>
          <w:rFonts w:hint="eastAsia" w:ascii="宋体" w:hAnsi="宋体" w:eastAsia="宋体" w:cs="宋体"/>
          <w:sz w:val="24"/>
          <w:szCs w:val="24"/>
          <w:u w:val="single"/>
        </w:rPr>
        <w:t>    </w:t>
      </w:r>
      <w:r>
        <w:rPr>
          <w:rFonts w:hint="eastAsia" w:ascii="宋体" w:hAnsi="宋体" w:eastAsia="宋体" w:cs="宋体"/>
          <w:sz w:val="24"/>
          <w:szCs w:val="24"/>
        </w:rPr>
        <w:t>个工作日内付款。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4.财税顾问费：人民币（大写）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5.支付方式：以银行转账方式支付至乙方指定账户。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1.甲乙双方经协商同意，可以变更或者解除本合同。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2.乙方有下列情形之一的，甲方在给予乙方</w:t>
      </w:r>
      <w:r>
        <w:rPr>
          <w:rFonts w:hint="eastAsia" w:ascii="宋体" w:hAnsi="宋体" w:eastAsia="宋体" w:cs="宋体"/>
          <w:sz w:val="24"/>
          <w:szCs w:val="24"/>
          <w:u w:val="single"/>
        </w:rPr>
        <w:t>    </w:t>
      </w:r>
      <w:r>
        <w:rPr>
          <w:rFonts w:hint="eastAsia" w:ascii="宋体" w:hAnsi="宋体" w:eastAsia="宋体" w:cs="宋体"/>
          <w:sz w:val="24"/>
          <w:szCs w:val="24"/>
        </w:rPr>
        <w:t>天的通知后，有权解除合同：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（1）因乙方会计师工作延误、失职导致甲方蒙受损失的。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（2）违反第四条规定的义务之一的。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3.甲方有下列情形之一的，乙方在给予甲方</w:t>
      </w:r>
      <w:r>
        <w:rPr>
          <w:rFonts w:hint="eastAsia" w:ascii="宋体" w:hAnsi="宋体" w:eastAsia="宋体" w:cs="宋体"/>
          <w:sz w:val="24"/>
          <w:szCs w:val="24"/>
          <w:u w:val="single"/>
        </w:rPr>
        <w:t>    </w:t>
      </w:r>
      <w:r>
        <w:rPr>
          <w:rFonts w:hint="eastAsia" w:ascii="宋体" w:hAnsi="宋体" w:eastAsia="宋体" w:cs="宋体"/>
          <w:sz w:val="24"/>
          <w:szCs w:val="24"/>
        </w:rPr>
        <w:t>天的通知后，有权解除合同或暂停工作直至甲方自行纠正时止：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（1）甲方的委托事项违反法律或者违反会计师执业规范的。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（2）甲方逾期不向乙方支付服务费或者相关费用的。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（3）由于甲方的不当行为致使乙方不能提供有效服务的。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1.在本合同中所约定的各种条款以及相关事项中，任何一方未能全部或者部分履行均构成违约，并全部承担或部分承担由此给另一方所造成的相应损失。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2.若出现与本合同中条款严重相违的情况下构成严重违约，另一方将保留终止此合同并通过相应法律途径解决违约事项的权利。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3.甲方无正当理由不支付服务费或者其他相关费用，或者无故终止合同，乙方有权要求甲方支付应付未付的服务费、未报销的相关费用以及延期支付的利息。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4.乙方因未能及时给甲方提供服务给甲方造成损失的，乙方应当赔偿甲方损失。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5.乙方与甲方招商客户之间的居间服务关系要清晰、合法，如产生纠纷，乙方应将有关情况及时反映给甲方，对于乙方与客户间发生的纠纷，由乙方与客户自行协商解决，甲方不承担任何责任。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6.本合同未尽事宜，甲乙双方应本着友好协商的态度进行协商解决，协商未果可向双方所在地法院提起诉讼。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八、保密事项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经签订生效，甲乙双方均应对合同中各项条款承担相应的保密责任。任何一方在未经另一方许可的前提下，不得向第三方透露有关本合同的具体细节和相关条款，不得向第三方透露甲方招商客户的任何客户资料，否则将承担由此给另一方造成的相应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1679C2"/>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E106FC4"/>
    <w:rsid w:val="5E5F7152"/>
    <w:rsid w:val="5E62350F"/>
    <w:rsid w:val="5F790642"/>
    <w:rsid w:val="5F7F5D5C"/>
    <w:rsid w:val="60B84DFE"/>
    <w:rsid w:val="6121132F"/>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FFF75B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2020-04-10T15:41:29Z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