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default"/>
        </w:rPr>
        <w:t>船舶</w:t>
      </w:r>
      <w:r>
        <w:rPr>
          <w:rFonts w:hint="eastAsia"/>
        </w:rPr>
        <w:t>租赁合同</w:t>
      </w:r>
    </w:p>
    <w:p>
      <w:pPr>
        <w:wordWrap w:val="0"/>
        <w:spacing w:after="312" w:afterLines="100" w:line="360" w:lineRule="auto"/>
        <w:jc w:val="right"/>
        <w:rPr>
          <w:rFonts w:asciiTheme="minorEastAsia" w:hAnsiTheme="minorEastAsia"/>
          <w:color w:val="000000" w:themeColor="text1"/>
          <w:sz w:val="24"/>
          <w:szCs w:val="24"/>
          <w:u w:val="single"/>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合同编号：</w:t>
      </w:r>
      <w:r>
        <w:rPr>
          <w:rFonts w:hint="eastAsia" w:asciiTheme="minorEastAsia" w:hAnsiTheme="minorEastAsia"/>
          <w:color w:val="000000" w:themeColor="text1"/>
          <w:sz w:val="24"/>
          <w:szCs w:val="24"/>
          <w:u w:val="single"/>
          <w14:textFill>
            <w14:solidFill>
              <w14:schemeClr w14:val="tx1"/>
            </w14:solidFill>
          </w14:textFill>
        </w:rPr>
        <w:t xml:space="preserve">         </w:t>
      </w:r>
    </w:p>
    <w:tbl>
      <w:tblPr>
        <w:tblStyle w:val="10"/>
        <w:tblW w:w="8306" w:type="dxa"/>
        <w:tblInd w:w="0" w:type="dxa"/>
        <w:tblLayout w:type="fixed"/>
        <w:tblCellMar>
          <w:top w:w="0" w:type="dxa"/>
          <w:left w:w="108" w:type="dxa"/>
          <w:bottom w:w="0" w:type="dxa"/>
          <w:right w:w="108" w:type="dxa"/>
        </w:tblCellMar>
      </w:tblPr>
      <w:tblGrid>
        <w:gridCol w:w="4200"/>
        <w:gridCol w:w="4106"/>
      </w:tblGrid>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出租人（甲方）：</w:t>
            </w:r>
            <w:r>
              <w:rPr>
                <w:rFonts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证件类型及编号：</w:t>
            </w:r>
            <w:r>
              <w:rPr>
                <w:rFonts w:hint="eastAsia"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联系方式：</w:t>
            </w:r>
            <w:r>
              <w:rPr>
                <w:rFonts w:hint="eastAsia"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地址：</w:t>
            </w:r>
            <w:r>
              <w:rPr>
                <w:rFonts w:hint="eastAsia"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邮政编码：</w:t>
            </w:r>
            <w:r>
              <w:rPr>
                <w:rFonts w:hint="eastAsia"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法定代表人：</w:t>
            </w:r>
            <w:r>
              <w:rPr>
                <w:rFonts w:hint="eastAsia"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职务：</w:t>
            </w:r>
            <w:r>
              <w:rPr>
                <w:rFonts w:hint="eastAsia"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承租人（乙方）：</w:t>
            </w:r>
            <w:r>
              <w:rPr>
                <w:rFonts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lang w:val="zh-CN"/>
                <w14:textFill>
                  <w14:solidFill>
                    <w14:schemeClr w14:val="tx1"/>
                  </w14:solidFill>
                </w14:textFill>
              </w:rPr>
            </w:pP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证件类型及编号：</w:t>
            </w:r>
            <w:r>
              <w:rPr>
                <w:rFonts w:hint="eastAsia"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联系方式：</w:t>
            </w:r>
            <w:r>
              <w:rPr>
                <w:rFonts w:hint="eastAsia"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地址：</w:t>
            </w:r>
            <w:r>
              <w:rPr>
                <w:rFonts w:hint="eastAsia"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邮政编码：</w:t>
            </w:r>
            <w:r>
              <w:rPr>
                <w:rFonts w:hint="eastAsia"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法定代表人：</w:t>
            </w:r>
            <w:r>
              <w:rPr>
                <w:rFonts w:hint="eastAsia"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职务：</w:t>
            </w:r>
            <w:r>
              <w:rPr>
                <w:rFonts w:hint="eastAsia" w:ascii="宋体" w:hAnsi="宋体"/>
                <w:color w:val="000000" w:themeColor="text1"/>
                <w:kern w:val="0"/>
                <w:sz w:val="24"/>
                <w:u w:val="single"/>
                <w:lang w:val="zh-CN"/>
                <w14:textFill>
                  <w14:solidFill>
                    <w14:schemeClr w14:val="tx1"/>
                  </w14:solidFill>
                </w14:textFill>
              </w:rPr>
              <w:t xml:space="preserve">                        </w:t>
            </w:r>
          </w:p>
        </w:tc>
      </w:tr>
    </w:tbl>
    <w:p>
      <w:pPr>
        <w:wordWrap w:val="0"/>
        <w:spacing w:before="312" w:after="312" w:afterLines="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兹为船舶租赁，经双方洽谈同意订立协议如下： </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第一条</w:t>
      </w:r>
      <w:r>
        <w:rPr>
          <w:rFonts w:hint="eastAsia" w:asciiTheme="minorEastAsia" w:hAnsiTheme="minorEastAsia"/>
          <w:color w:val="000000" w:themeColor="text1"/>
          <w:sz w:val="24"/>
          <w:szCs w:val="24"/>
          <w14:textFill>
            <w14:solidFill>
              <w14:schemeClr w14:val="tx1"/>
            </w14:solidFill>
          </w14:textFill>
        </w:rPr>
        <w:t xml:space="preserve"> 甲方将其所有的</w:t>
      </w:r>
      <w:r>
        <w:rPr>
          <w:rFonts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号机渔船</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登记号码</w:t>
      </w:r>
      <w:r>
        <w:rPr>
          <w:rFonts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字第</w:t>
      </w:r>
      <w:r>
        <w:rPr>
          <w:rFonts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号，船舶检查簿号码</w:t>
      </w:r>
      <w:r>
        <w:rPr>
          <w:rFonts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字第</w:t>
      </w:r>
      <w:r>
        <w:rPr>
          <w:rFonts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号</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一艘出租与乙方，为捕鱼使用的目的，而乙方愿依约承租。标的船舶具体信息如下：</w:t>
      </w:r>
    </w:p>
    <w:p>
      <w:pPr>
        <w:widowControl/>
        <w:shd w:val="clear" w:color="auto" w:fill="FFFFFF"/>
        <w:wordWrap w:val="0"/>
        <w:spacing w:after="100" w:line="360" w:lineRule="auto"/>
        <w:ind w:firstLine="480"/>
        <w:rPr>
          <w:rFonts w:ascii="宋体" w:hAnsi="宋体" w:cs="宋体"/>
          <w:color w:val="000000" w:themeColor="text1"/>
          <w:kern w:val="0"/>
          <w:sz w:val="24"/>
          <w14:textFill>
            <w14:solidFill>
              <w14:schemeClr w14:val="tx1"/>
            </w14:solidFill>
          </w14:textFill>
        </w:rPr>
      </w:pPr>
      <w:bookmarkStart w:id="0" w:name="_Hlk510951969"/>
      <w:r>
        <w:rPr>
          <w:rFonts w:ascii="宋体" w:hAnsi="宋体" w:cs="宋体"/>
          <w:color w:val="000000" w:themeColor="text1"/>
          <w:kern w:val="0"/>
          <w:sz w:val="24"/>
          <w14:textFill>
            <w14:solidFill>
              <w14:schemeClr w14:val="tx1"/>
            </w14:solidFill>
          </w14:textFill>
        </w:rPr>
        <w:t>船名：</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；船旗国：</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；建造时间：</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；船级：</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；登记港：</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；登记号：</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；载重量：</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吨（包括货物和燃料以及不超过</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吨的淡水和物料）；夏季海水干舷：</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米；散装舱容：</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立方米；包装舱容：</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立方米；船舶吨位：</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总吨/总登记吨；在良好天气条件下，风力达到包括最大风力蒲福风级</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级，船舶满载航速大约为：</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节，此时耗油量大约为：</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公吨（燃油）。</w:t>
      </w:r>
    </w:p>
    <w:bookmarkEnd w:id="0"/>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第二条</w:t>
      </w:r>
      <w:r>
        <w:rPr>
          <w:rFonts w:hint="eastAsia" w:asciiTheme="minorEastAsia" w:hAnsiTheme="minorEastAsia"/>
          <w:color w:val="000000" w:themeColor="text1"/>
          <w:sz w:val="24"/>
          <w:szCs w:val="24"/>
          <w14:textFill>
            <w14:solidFill>
              <w14:schemeClr w14:val="tx1"/>
            </w14:solidFill>
          </w14:textFill>
        </w:rPr>
        <w:t xml:space="preserve"> 本租赁期间议定自</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起至</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止,满</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年间为限。本合同在租期届满时自动终止。若承租方希望继续承租，须在租期届满</w:t>
      </w:r>
      <w:r>
        <w:rPr>
          <w:rFonts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个星期</w:t>
      </w:r>
      <w:r>
        <w:rPr>
          <w:rFonts w:asciiTheme="minorEastAsia" w:hAnsiTheme="minorEastAsia"/>
          <w:color w:val="000000" w:themeColor="text1"/>
          <w:sz w:val="24"/>
          <w:szCs w:val="24"/>
          <w14:textFill>
            <w14:solidFill>
              <w14:schemeClr w14:val="tx1"/>
            </w14:solidFill>
          </w14:textFill>
        </w:rPr>
        <w:t>前以书面形式向出租方申请。在本合同期满前，双方就承租条件达成一致时可另行签订书面合同续约。</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第三条</w:t>
      </w:r>
      <w:r>
        <w:rPr>
          <w:rFonts w:hint="eastAsia" w:asciiTheme="minorEastAsia" w:hAnsiTheme="minorEastAsia"/>
          <w:color w:val="000000" w:themeColor="text1"/>
          <w:sz w:val="24"/>
          <w:szCs w:val="24"/>
          <w14:textFill>
            <w14:solidFill>
              <w14:schemeClr w14:val="tx1"/>
            </w14:solidFill>
          </w14:textFill>
        </w:rPr>
        <w:t xml:space="preserve"> 租金约定每月人民币（大写）</w:t>
      </w:r>
      <w:r>
        <w:rPr>
          <w:rFonts w:hint="eastAsia" w:asciiTheme="minorEastAsia" w:hAnsiTheme="minorEastAsia"/>
          <w:i/>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元整（小写￥</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），乙方应于每月末日至甲方住所，如数提缴清楚，不得有迟延短欠现象。但甲方向乙方受领租金时，应出立收据与乙方收存，其收据应贴印花由乙方负担。</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第四条</w:t>
      </w:r>
      <w:r>
        <w:rPr>
          <w:rFonts w:hint="eastAsia" w:asciiTheme="minorEastAsia" w:hAnsiTheme="minorEastAsia"/>
          <w:color w:val="000000" w:themeColor="text1"/>
          <w:sz w:val="24"/>
          <w:szCs w:val="24"/>
          <w14:textFill>
            <w14:solidFill>
              <w14:schemeClr w14:val="tx1"/>
            </w14:solidFill>
          </w14:textFill>
        </w:rPr>
        <w:t xml:space="preserve"> 甲方于租约订立同时，将第一条所载租赁标的物的机渔船及船舶机器备品全部于港码头现场交付乙方，而乙方应验收清楚。</w:t>
      </w:r>
    </w:p>
    <w:p>
      <w:pPr>
        <w:widowControl/>
        <w:shd w:val="clear" w:color="auto" w:fill="FFFFFF"/>
        <w:wordWrap w:val="0"/>
        <w:spacing w:after="100" w:line="360" w:lineRule="auto"/>
        <w:ind w:firstLine="480"/>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在交/还船之前，除非另有约定，双方当事人应自负费用指定各自的验船师，分别在船舶到</w:t>
      </w:r>
      <w:r>
        <w:rPr>
          <w:rFonts w:hint="eastAsia" w:ascii="宋体" w:hAnsi="宋体" w:cs="宋体"/>
          <w:color w:val="000000" w:themeColor="text1"/>
          <w:kern w:val="0"/>
          <w:sz w:val="24"/>
          <w14:textFill>
            <w14:solidFill>
              <w14:schemeClr w14:val="tx1"/>
            </w14:solidFill>
          </w14:textFill>
        </w:rPr>
        <w:t>指定交船</w:t>
      </w:r>
      <w:r>
        <w:rPr>
          <w:rFonts w:ascii="宋体" w:hAnsi="宋体" w:cs="宋体"/>
          <w:color w:val="000000" w:themeColor="text1"/>
          <w:kern w:val="0"/>
          <w:sz w:val="24"/>
          <w14:textFill>
            <w14:solidFill>
              <w14:schemeClr w14:val="tx1"/>
            </w14:solidFill>
          </w14:textFill>
        </w:rPr>
        <w:t>港</w:t>
      </w:r>
      <w:r>
        <w:rPr>
          <w:rFonts w:hint="eastAsia" w:ascii="宋体" w:hAnsi="宋体" w:cs="宋体"/>
          <w:color w:val="000000" w:themeColor="text1"/>
          <w:kern w:val="0"/>
          <w:sz w:val="24"/>
          <w14:textFill>
            <w14:solidFill>
              <w14:schemeClr w14:val="tx1"/>
            </w14:solidFill>
          </w14:textFill>
        </w:rPr>
        <w:t>，</w:t>
      </w:r>
      <w:r>
        <w:rPr>
          <w:rFonts w:ascii="宋体" w:hAnsi="宋体" w:cs="宋体"/>
          <w:color w:val="000000" w:themeColor="text1"/>
          <w:kern w:val="0"/>
          <w:sz w:val="24"/>
          <w14:textFill>
            <w14:solidFill>
              <w14:schemeClr w14:val="tx1"/>
            </w14:solidFill>
          </w14:textFill>
        </w:rPr>
        <w:t>联合进行交/还船检验以便确定船上留存的燃油量和船舶状况。每次检验后都应共同出具一份联合检验报告并由双方检验师签字。如果双方检验师不能达成合议，则各自有权出具一份独立检验报告，陈述有关事项。</w:t>
      </w:r>
    </w:p>
    <w:p>
      <w:pPr>
        <w:widowControl/>
        <w:shd w:val="clear" w:color="auto" w:fill="FFFFFF"/>
        <w:wordWrap w:val="0"/>
        <w:spacing w:after="100" w:line="360" w:lineRule="auto"/>
        <w:ind w:firstLine="480"/>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如果一方未能参加检验并且未能在联合检验报告上签字，则该方仍然应当受制于另一方在报告中所记录的数据。</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第五条</w:t>
      </w:r>
      <w:r>
        <w:rPr>
          <w:rFonts w:hint="eastAsia" w:asciiTheme="minorEastAsia" w:hAnsiTheme="minorEastAsia"/>
          <w:color w:val="000000" w:themeColor="text1"/>
          <w:sz w:val="24"/>
          <w:szCs w:val="24"/>
          <w14:textFill>
            <w14:solidFill>
              <w14:schemeClr w14:val="tx1"/>
            </w14:solidFill>
          </w14:textFill>
        </w:rPr>
        <w:t xml:space="preserve"> 租赁标的船舶应缴一切有关税捐由甲方负责，但营业有关税捐尽归乙方负责缴纳。</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第六条</w:t>
      </w:r>
      <w:r>
        <w:rPr>
          <w:rFonts w:hint="eastAsia" w:asciiTheme="minorEastAsia" w:hAnsiTheme="minorEastAsia"/>
          <w:color w:val="000000" w:themeColor="text1"/>
          <w:sz w:val="24"/>
          <w:szCs w:val="24"/>
          <w14:textFill>
            <w14:solidFill>
              <w14:schemeClr w14:val="tx1"/>
            </w14:solidFill>
          </w14:textFill>
        </w:rPr>
        <w:t xml:space="preserve"> 甲方应于向乙方交付标的船舶前，为该船舶、其附属设施以及其他有关财产上可能发生的各种风险向声誉良的保险公司购买保险，并保证该保险于本合同租赁期间内维持有效。甲方投保险种包括但不限于渔船保险、船舶修理险、油污损害保险等，保险金额不应该少于</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（大写：</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元整）。</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第七条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船舶租赁期间，关于船长或其他船员的雇佣，以及解雇均由乙方自行安排，甲方不得有异议。船长及船员的佣金及生活需要，由乙方负责，甲方不对此承担任何责任。</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第八条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乙方应以善良管理人的注意保管租赁物，并应以租赁物的性质而使用。因乙方过错诸如保管不善或所雇佣船员操作不当等原因，致使船舶受损，由乙方负责维修，维修费和维修期间损失由乙方承担，不得减少租金；若船舶无法修复，乙方应赔偿甲方实际损失。</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第九条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租赁标的船舶的修缮，除船舶机器的曲轴、气筒、气筒盖、活塞部分，由甲方负担外，其余机器的损坏损失的修理由乙方负担。前项修缮若属甲方部分时，乙方应即通知甲方鉴定后，始得进行，其进行期间不拘长短，属于何方的负担不得主张减少租金。</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乙方对于租赁物的船舶如有必要的增设改造时，应经甲方同意始得为之，不得擅自进行，否则其损害乙方应负赔偿责任。前项如经甲方同意，所增设改造部分于合同终止时，全部归属甲方取得，乙方决不向甲方请求任何补偿。 　 </w:t>
      </w:r>
      <w:r>
        <w:rPr>
          <w:rFonts w:hint="eastAsia" w:asciiTheme="minorEastAsia" w:hAnsiTheme="minorEastAsia"/>
          <w:b/>
          <w:color w:val="000000" w:themeColor="text1"/>
          <w:sz w:val="24"/>
          <w:szCs w:val="24"/>
          <w14:textFill>
            <w14:solidFill>
              <w14:schemeClr w14:val="tx1"/>
            </w14:solidFill>
          </w14:textFill>
        </w:rPr>
        <w:t>第十一条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租赁物的船舶因乙方或其雇佣人的重大过失，或故意毁损或失火焚烧灭失或沉没的，乙方应负损害赔偿之责。但天灾或事变战争或不可抗力者，均不在此限。</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第十二条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乙方承诺租赁标的船舶的使用范围为</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，乙方对于租赁物的船舶使用除按本合同的规定使用外，并应遵守政府法规，绝不得用于走私资匪等不法行为的使用，或未经甲方的同意而使第三人使用或转租让与等情况。</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乙方违反前项约定时，除甲方可随时解除合同外，乙方应负完全责任，如有损害时亦应负责赔偿。</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第十三条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租赁期间存续中如甲方将租赁物的船舶所有权移转与第三人时，应事先通知乙方，而乙方应于接到甲方通知所定日期地点将租赁物交还甲方，甲方按照合同剩余期限租金总额的</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%支付乙方相关补偿金，租赁合同因此而终止。租金按照实际使用时间计算，乙方预付的超额租金甲方应全数返还。</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第十四条</w:t>
      </w:r>
      <w:r>
        <w:rPr>
          <w:rFonts w:hint="eastAsia" w:asciiTheme="minorEastAsia" w:hAnsiTheme="minorEastAsia"/>
          <w:color w:val="000000" w:themeColor="text1"/>
          <w:sz w:val="24"/>
          <w:szCs w:val="24"/>
          <w14:textFill>
            <w14:solidFill>
              <w14:schemeClr w14:val="tx1"/>
            </w14:solidFill>
          </w14:textFill>
        </w:rPr>
        <w:t xml:space="preserve"> 在出租方并无违约的前提下，承租方拖欠租金，应向出租方支付滞纳金，每逾期一日出租方有权向承租方收取所拖欠租金之</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asciiTheme="minorEastAsia" w:hAnsiTheme="minorEastAsia"/>
          <w:color w:val="000000" w:themeColor="text1"/>
          <w:sz w:val="24"/>
          <w:szCs w:val="24"/>
          <w:u w:val="single"/>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%的滞纳金。</w:t>
      </w:r>
      <w:r>
        <w:rPr>
          <w:rFonts w:hint="eastAsia" w:asciiTheme="minorEastAsia" w:hAnsiTheme="minorEastAsia"/>
          <w:color w:val="000000" w:themeColor="text1"/>
          <w:sz w:val="24"/>
          <w:szCs w:val="24"/>
          <w14:textFill>
            <w14:solidFill>
              <w14:schemeClr w14:val="tx1"/>
            </w14:solidFill>
          </w14:textFill>
        </w:rPr>
        <w:t>承租方拖欠租金超过</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日的，出租方有权通知承租方解除合同，收回标的船舶。</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第十五条</w:t>
      </w:r>
      <w:r>
        <w:rPr>
          <w:rFonts w:hint="eastAsia" w:asciiTheme="minorEastAsia" w:hAnsiTheme="minorEastAsia"/>
          <w:color w:val="000000" w:themeColor="text1"/>
          <w:sz w:val="24"/>
          <w:szCs w:val="24"/>
          <w14:textFill>
            <w14:solidFill>
              <w14:schemeClr w14:val="tx1"/>
            </w14:solidFill>
          </w14:textFill>
        </w:rPr>
        <w:t xml:space="preserve"> 若出租方无法按照合同约定日期交船，应提前</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日通知承租方，超过</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日仍无法交船，出租方应该按照每日租金</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%支付承租方违约金；出租方延期交付标的船舶超过</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日的，承租方有权通知出租方解除合同，合同解除不影响出租方支付本条款所规定违约金的义务。</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第十六条</w:t>
      </w:r>
      <w:r>
        <w:rPr>
          <w:rFonts w:hint="eastAsia" w:asciiTheme="minorEastAsia" w:hAnsiTheme="minorEastAsia"/>
          <w:color w:val="000000" w:themeColor="text1"/>
          <w:sz w:val="24"/>
          <w:szCs w:val="24"/>
          <w14:textFill>
            <w14:solidFill>
              <w14:schemeClr w14:val="tx1"/>
            </w14:solidFill>
          </w14:textFill>
        </w:rPr>
        <w:t xml:space="preserve"> 除本合同明确规定的终止条款外，任何单方面终止本合同皆视为违约。违约方应向对方赔偿因本合同提前终止而遭受的一切直接引致的损失。</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第十七条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与本合同有关的一切纠纷双方应首先通过友好协商解决。如某纠纷未能于一方书面通知另一方后的</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asciiTheme="minorEastAsia" w:hAnsiTheme="minorEastAsia"/>
          <w:color w:val="000000" w:themeColor="text1"/>
          <w:sz w:val="24"/>
          <w:szCs w:val="24"/>
          <w:u w:val="single"/>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天内得到解决，任何一方有权将此纠纷提交</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asciiTheme="minorEastAsia" w:hAnsiTheme="minorEastAsia"/>
          <w:color w:val="000000" w:themeColor="text1"/>
          <w:sz w:val="24"/>
          <w:szCs w:val="24"/>
          <w:u w:val="single"/>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地</w:t>
      </w:r>
      <w:r>
        <w:rPr>
          <w:rFonts w:hint="eastAsia" w:asciiTheme="minorEastAsia" w:hAnsiTheme="minorEastAsia"/>
          <w:color w:val="000000" w:themeColor="text1"/>
          <w:sz w:val="24"/>
          <w:szCs w:val="24"/>
          <w14:textFill>
            <w14:solidFill>
              <w14:schemeClr w14:val="tx1"/>
            </w14:solidFill>
          </w14:textFill>
        </w:rPr>
        <w:t>有管辖权的</w:t>
      </w:r>
      <w:r>
        <w:rPr>
          <w:rFonts w:asciiTheme="minorEastAsia" w:hAnsiTheme="minorEastAsia"/>
          <w:color w:val="000000" w:themeColor="text1"/>
          <w:sz w:val="24"/>
          <w:szCs w:val="24"/>
          <w14:textFill>
            <w14:solidFill>
              <w14:schemeClr w14:val="tx1"/>
            </w14:solidFill>
          </w14:textFill>
        </w:rPr>
        <w:t>人民法院</w:t>
      </w:r>
      <w:r>
        <w:rPr>
          <w:rFonts w:hint="eastAsia" w:asciiTheme="minorEastAsia" w:hAnsiTheme="minorEastAsia"/>
          <w:color w:val="000000" w:themeColor="text1"/>
          <w:sz w:val="24"/>
          <w:szCs w:val="24"/>
          <w14:textFill>
            <w14:solidFill>
              <w14:schemeClr w14:val="tx1"/>
            </w14:solidFill>
          </w14:textFill>
        </w:rPr>
        <w:t>予以解决</w:t>
      </w:r>
      <w:r>
        <w:rPr>
          <w:rFonts w:asciiTheme="minorEastAsia" w:hAnsiTheme="minorEastAsia"/>
          <w:color w:val="000000" w:themeColor="text1"/>
          <w:sz w:val="24"/>
          <w:szCs w:val="24"/>
          <w14:textFill>
            <w14:solidFill>
              <w14:schemeClr w14:val="tx1"/>
            </w14:solidFill>
          </w14:textFill>
        </w:rPr>
        <w:t>。在纠纷尚未解决前，双方应继续履行本合同所规定之义务，除非双方同意终止本合同。</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第十八条</w:t>
      </w:r>
      <w:r>
        <w:rPr>
          <w:rFonts w:hint="eastAsia" w:asciiTheme="minorEastAsia" w:hAnsiTheme="minorEastAsia"/>
          <w:color w:val="000000" w:themeColor="text1"/>
          <w:sz w:val="24"/>
          <w:szCs w:val="24"/>
          <w14:textFill>
            <w14:solidFill>
              <w14:schemeClr w14:val="tx1"/>
            </w14:solidFill>
          </w14:textFill>
        </w:rPr>
        <w:t xml:space="preserve"> 本租约解除或终止时，乙方应将租赁物的船舶及机器修复油漆，并在</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港内交还甲方。</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第十九条</w:t>
      </w:r>
      <w:r>
        <w:rPr>
          <w:rFonts w:hint="eastAsia" w:asciiTheme="minorEastAsia" w:hAnsiTheme="minorEastAsia"/>
          <w:color w:val="000000" w:themeColor="text1"/>
          <w:sz w:val="24"/>
          <w:szCs w:val="24"/>
          <w14:textFill>
            <w14:solidFill>
              <w14:schemeClr w14:val="tx1"/>
            </w14:solidFill>
          </w14:textFill>
        </w:rPr>
        <w:t xml:space="preserve"> 租赁船舶的机器备品另作目录交与乙方，如需替置或不足时由乙方负补充之责。</w:t>
      </w:r>
    </w:p>
    <w:p>
      <w:pPr>
        <w:wordWrap w:val="0"/>
        <w:spacing w:after="312" w:afterLines="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第二十条</w:t>
      </w:r>
      <w:r>
        <w:rPr>
          <w:rFonts w:hint="eastAsia" w:asciiTheme="minorEastAsia" w:hAnsiTheme="minorEastAsia"/>
          <w:color w:val="000000" w:themeColor="text1"/>
          <w:sz w:val="24"/>
          <w:szCs w:val="24"/>
          <w14:textFill>
            <w14:solidFill>
              <w14:schemeClr w14:val="tx1"/>
            </w14:solidFill>
          </w14:textFill>
        </w:rPr>
        <w:t xml:space="preserve"> 本合同未订明事项依照《合同法》的规定或其他有关法规办理。 　 本合同一式两份，甲、乙双方各执一份为凭，于双方签订时生效。</w:t>
      </w:r>
    </w:p>
    <w:tbl>
      <w:tblPr>
        <w:tblStyle w:val="10"/>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u w:val="single"/>
                <w:lang w:val="zh-CN"/>
                <w14:textFill>
                  <w14:solidFill>
                    <w14:schemeClr w14:val="tx1"/>
                  </w14:solidFill>
                </w14:textFill>
              </w:rPr>
            </w:pPr>
            <w:bookmarkStart w:id="1" w:name="_Hlk510188493"/>
            <w:r>
              <w:rPr>
                <w:rFonts w:hint="eastAsia" w:ascii="宋体" w:hAnsi="宋体"/>
                <w:color w:val="000000" w:themeColor="text1"/>
                <w:kern w:val="0"/>
                <w:sz w:val="24"/>
                <w:lang w:val="zh-CN"/>
                <w14:textFill>
                  <w14:solidFill>
                    <w14:schemeClr w14:val="tx1"/>
                  </w14:solidFill>
                </w14:textFill>
              </w:rPr>
              <w:t>甲方（盖章）：</w:t>
            </w:r>
            <w:r>
              <w:rPr>
                <w:rFonts w:hint="eastAsia" w:ascii="宋体" w:hAnsi="宋体"/>
                <w:color w:val="000000" w:themeColor="text1"/>
                <w:kern w:val="0"/>
                <w:sz w:val="24"/>
                <w:u w:val="single"/>
                <w:lang w:val="zh-CN"/>
                <w14:textFill>
                  <w14:solidFill>
                    <w14:schemeClr w14:val="tx1"/>
                  </w14:solidFill>
                </w14:textFill>
              </w:rPr>
              <w:t xml:space="preserve">                 </w:t>
            </w:r>
          </w:p>
        </w:tc>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乙方（盖章）：</w:t>
            </w:r>
            <w:r>
              <w:rPr>
                <w:rFonts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代表（签名）：</w:t>
            </w:r>
            <w:r>
              <w:rPr>
                <w:rFonts w:hint="eastAsia" w:ascii="宋体" w:hAnsi="宋体"/>
                <w:color w:val="000000" w:themeColor="text1"/>
                <w:kern w:val="0"/>
                <w:sz w:val="24"/>
                <w:u w:val="single"/>
                <w:lang w:val="zh-CN"/>
                <w14:textFill>
                  <w14:solidFill>
                    <w14:schemeClr w14:val="tx1"/>
                  </w14:solidFill>
                </w14:textFill>
              </w:rPr>
              <w:t xml:space="preserve">                 </w:t>
            </w:r>
          </w:p>
        </w:tc>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代表（签名）：</w:t>
            </w:r>
            <w:r>
              <w:rPr>
                <w:rFonts w:hint="eastAsia" w:ascii="宋体" w:hAnsi="宋体"/>
                <w:color w:val="000000" w:themeColor="text1"/>
                <w:kern w:val="0"/>
                <w:sz w:val="24"/>
                <w:u w:val="single"/>
                <w:lang w:val="zh-CN"/>
                <w14:textFill>
                  <w14:solidFill>
                    <w14:schemeClr w14:val="tx1"/>
                  </w14:solidFill>
                </w14:textFill>
              </w:rPr>
              <w:t xml:space="preserve"> </w:t>
            </w:r>
            <w:r>
              <w:rPr>
                <w:rFonts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日期：</w:t>
            </w:r>
            <w:r>
              <w:rPr>
                <w:rFonts w:hint="eastAsia"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lang w:val="zh-CN"/>
                <w14:textFill>
                  <w14:solidFill>
                    <w14:schemeClr w14:val="tx1"/>
                  </w14:solidFill>
                </w14:textFill>
              </w:rPr>
              <w:t>年</w:t>
            </w:r>
            <w:r>
              <w:rPr>
                <w:rFonts w:hint="eastAsia"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lang w:val="zh-CN"/>
                <w14:textFill>
                  <w14:solidFill>
                    <w14:schemeClr w14:val="tx1"/>
                  </w14:solidFill>
                </w14:textFill>
              </w:rPr>
              <w:t>月</w:t>
            </w:r>
            <w:r>
              <w:rPr>
                <w:rFonts w:hint="eastAsia"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lang w:val="zh-CN"/>
                <w14:textFill>
                  <w14:solidFill>
                    <w14:schemeClr w14:val="tx1"/>
                  </w14:solidFill>
                </w14:textFill>
              </w:rPr>
              <w:t>日</w:t>
            </w:r>
          </w:p>
        </w:tc>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日期：</w:t>
            </w:r>
            <w:r>
              <w:rPr>
                <w:rFonts w:hint="eastAsia" w:ascii="宋体" w:hAnsi="宋体"/>
                <w:color w:val="000000" w:themeColor="text1"/>
                <w:kern w:val="0"/>
                <w:sz w:val="24"/>
                <w:u w:val="single"/>
                <w:lang w:val="zh-CN"/>
                <w14:textFill>
                  <w14:solidFill>
                    <w14:schemeClr w14:val="tx1"/>
                  </w14:solidFill>
                </w14:textFill>
              </w:rPr>
              <w:t xml:space="preserve">   </w:t>
            </w:r>
            <w:r>
              <w:rPr>
                <w:rFonts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lang w:val="zh-CN"/>
                <w14:textFill>
                  <w14:solidFill>
                    <w14:schemeClr w14:val="tx1"/>
                  </w14:solidFill>
                </w14:textFill>
              </w:rPr>
              <w:t>年</w:t>
            </w:r>
            <w:r>
              <w:rPr>
                <w:rFonts w:hint="eastAsia"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lang w:val="zh-CN"/>
                <w14:textFill>
                  <w14:solidFill>
                    <w14:schemeClr w14:val="tx1"/>
                  </w14:solidFill>
                </w14:textFill>
              </w:rPr>
              <w:t>月</w:t>
            </w:r>
            <w:r>
              <w:rPr>
                <w:rFonts w:hint="eastAsia"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lang w:val="zh-CN"/>
                <w14:textFill>
                  <w14:solidFill>
                    <w14:schemeClr w14:val="tx1"/>
                  </w14:solidFill>
                </w14:textFill>
              </w:rPr>
              <w:t>日</w:t>
            </w:r>
          </w:p>
        </w:tc>
      </w:tr>
      <w:bookmarkEnd w:id="1"/>
    </w:tbl>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beforeLines="50" w:line="360" w:lineRule="auto"/>
      <w:jc w:val="center"/>
      <w:rPr>
        <w:rFonts w:ascii="Times New Roman" w:hAnsi="Times New Roman"/>
      </w:rPr>
    </w:pPr>
    <w:bookmarkStart w:id="2" w:name="_GoBack"/>
    <w:bookmarkEnd w:id="2"/>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17766"/>
    <w:rsid w:val="0002215A"/>
    <w:rsid w:val="0004495E"/>
    <w:rsid w:val="00053410"/>
    <w:rsid w:val="000802B2"/>
    <w:rsid w:val="00080B14"/>
    <w:rsid w:val="00080C0C"/>
    <w:rsid w:val="00095B7E"/>
    <w:rsid w:val="001777EC"/>
    <w:rsid w:val="00182AC7"/>
    <w:rsid w:val="001E1BA4"/>
    <w:rsid w:val="002409E0"/>
    <w:rsid w:val="002758A2"/>
    <w:rsid w:val="00395D42"/>
    <w:rsid w:val="003B59CF"/>
    <w:rsid w:val="003E0A39"/>
    <w:rsid w:val="003E15A9"/>
    <w:rsid w:val="00453A48"/>
    <w:rsid w:val="00555884"/>
    <w:rsid w:val="00561809"/>
    <w:rsid w:val="005C6016"/>
    <w:rsid w:val="0062769A"/>
    <w:rsid w:val="00667950"/>
    <w:rsid w:val="0068453F"/>
    <w:rsid w:val="00686721"/>
    <w:rsid w:val="00742EA3"/>
    <w:rsid w:val="007638D5"/>
    <w:rsid w:val="007819C0"/>
    <w:rsid w:val="008706ED"/>
    <w:rsid w:val="008A2A1D"/>
    <w:rsid w:val="0095776E"/>
    <w:rsid w:val="00A2735E"/>
    <w:rsid w:val="00A819CD"/>
    <w:rsid w:val="00AB5184"/>
    <w:rsid w:val="00B116AB"/>
    <w:rsid w:val="00BA0793"/>
    <w:rsid w:val="00C02C5D"/>
    <w:rsid w:val="00C9292A"/>
    <w:rsid w:val="00CE74EA"/>
    <w:rsid w:val="00D1446F"/>
    <w:rsid w:val="00D822F0"/>
    <w:rsid w:val="00DE4452"/>
    <w:rsid w:val="00DE4C1D"/>
    <w:rsid w:val="00E72CFF"/>
    <w:rsid w:val="00EC65B8"/>
    <w:rsid w:val="374CA757"/>
    <w:rsid w:val="FDFF16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2"/>
    <w:semiHidden/>
    <w:unhideWhenUsed/>
    <w:uiPriority w:val="99"/>
    <w:rPr>
      <w:rFonts w:ascii="宋体" w:eastAsia="宋体"/>
      <w:sz w:val="24"/>
      <w:szCs w:val="24"/>
    </w:rPr>
  </w:style>
  <w:style w:type="paragraph" w:styleId="4">
    <w:name w:val="annotation text"/>
    <w:basedOn w:val="1"/>
    <w:link w:val="17"/>
    <w:uiPriority w:val="0"/>
    <w:pPr>
      <w:jc w:val="left"/>
    </w:pPr>
    <w:rPr>
      <w:rFonts w:ascii="Times New Roman" w:hAnsi="Times New Roman"/>
    </w:rPr>
  </w:style>
  <w:style w:type="paragraph" w:styleId="5">
    <w:name w:val="Plain Text"/>
    <w:basedOn w:val="1"/>
    <w:link w:val="24"/>
    <w:uiPriority w:val="0"/>
    <w:rPr>
      <w:rFonts w:hint="eastAsia" w:ascii="宋体" w:hAnsi="Courier New" w:eastAsia="宋体" w:cs="Times New Roman"/>
      <w:szCs w:val="20"/>
    </w:rPr>
  </w:style>
  <w:style w:type="paragraph" w:styleId="6">
    <w:name w:val="Balloon Text"/>
    <w:basedOn w:val="1"/>
    <w:link w:val="21"/>
    <w:semiHidden/>
    <w:unhideWhenUsed/>
    <w:uiPriority w:val="99"/>
    <w:rPr>
      <w:sz w:val="18"/>
      <w:szCs w:val="18"/>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0"/>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customStyle="1" w:styleId="14">
    <w:name w:val="标题 3 字符"/>
    <w:basedOn w:val="12"/>
    <w:link w:val="2"/>
    <w:uiPriority w:val="0"/>
    <w:rPr>
      <w:rFonts w:eastAsia="宋体"/>
      <w:b/>
      <w:bCs/>
      <w:sz w:val="32"/>
      <w:szCs w:val="32"/>
    </w:rPr>
  </w:style>
  <w:style w:type="character" w:customStyle="1" w:styleId="15">
    <w:name w:val="页眉 字符"/>
    <w:link w:val="8"/>
    <w:uiPriority w:val="99"/>
    <w:rPr>
      <w:sz w:val="18"/>
      <w:szCs w:val="18"/>
    </w:rPr>
  </w:style>
  <w:style w:type="character" w:customStyle="1" w:styleId="16">
    <w:name w:val="页脚 字符"/>
    <w:link w:val="7"/>
    <w:uiPriority w:val="99"/>
    <w:rPr>
      <w:sz w:val="18"/>
      <w:szCs w:val="18"/>
    </w:rPr>
  </w:style>
  <w:style w:type="character" w:customStyle="1" w:styleId="17">
    <w:name w:val="批注文字 字符"/>
    <w:link w:val="4"/>
    <w:uiPriority w:val="0"/>
    <w:rPr>
      <w:rFonts w:ascii="Times New Roman" w:hAnsi="Times New Roman"/>
    </w:rPr>
  </w:style>
  <w:style w:type="character" w:customStyle="1" w:styleId="18">
    <w:name w:val="页眉 字符1"/>
    <w:basedOn w:val="12"/>
    <w:semiHidden/>
    <w:uiPriority w:val="99"/>
    <w:rPr>
      <w:sz w:val="18"/>
      <w:szCs w:val="18"/>
    </w:rPr>
  </w:style>
  <w:style w:type="character" w:customStyle="1" w:styleId="19">
    <w:name w:val="批注文字 字符1"/>
    <w:basedOn w:val="12"/>
    <w:semiHidden/>
    <w:uiPriority w:val="99"/>
  </w:style>
  <w:style w:type="character" w:customStyle="1" w:styleId="20">
    <w:name w:val="页脚 字符1"/>
    <w:basedOn w:val="12"/>
    <w:semiHidden/>
    <w:uiPriority w:val="99"/>
    <w:rPr>
      <w:sz w:val="18"/>
      <w:szCs w:val="18"/>
    </w:rPr>
  </w:style>
  <w:style w:type="character" w:customStyle="1" w:styleId="21">
    <w:name w:val="批注框文本 字符"/>
    <w:basedOn w:val="12"/>
    <w:link w:val="6"/>
    <w:semiHidden/>
    <w:uiPriority w:val="99"/>
    <w:rPr>
      <w:sz w:val="18"/>
      <w:szCs w:val="18"/>
    </w:rPr>
  </w:style>
  <w:style w:type="character" w:customStyle="1" w:styleId="22">
    <w:name w:val="文档结构图 字符"/>
    <w:basedOn w:val="12"/>
    <w:link w:val="3"/>
    <w:semiHidden/>
    <w:uiPriority w:val="99"/>
    <w:rPr>
      <w:rFonts w:ascii="宋体" w:eastAsia="宋体"/>
      <w:sz w:val="24"/>
      <w:szCs w:val="24"/>
    </w:rPr>
  </w:style>
  <w:style w:type="paragraph" w:styleId="23">
    <w:name w:val="List Paragraph"/>
    <w:basedOn w:val="1"/>
    <w:qFormat/>
    <w:uiPriority w:val="34"/>
    <w:pPr>
      <w:ind w:firstLine="420" w:firstLineChars="200"/>
    </w:pPr>
  </w:style>
  <w:style w:type="character" w:customStyle="1" w:styleId="24">
    <w:name w:val="纯文本 字符"/>
    <w:basedOn w:val="12"/>
    <w:link w:val="5"/>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461</Words>
  <Characters>2633</Characters>
  <Lines>21</Lines>
  <Paragraphs>6</Paragraphs>
  <TotalTime>0</TotalTime>
  <ScaleCrop>false</ScaleCrop>
  <LinksUpToDate>false</LinksUpToDate>
  <CharactersWithSpaces>3088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2019-03-16T16:23:00Z</dcterms:created>
  <dc:creator>雯 张</dc:creator>
  <cp:lastModifiedBy>雯 张</cp:lastModifiedBy>
  <dcterms:modified xsi:type="dcterms:W3CDTF">2020-05-20T09:59:07Z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