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r>
        <w:rPr>
          <w:rStyle w:val="8"/>
          <w:rFonts w:hint="default" w:cs="宋体"/>
          <w:b/>
          <w:sz w:val="32"/>
          <w:szCs w:val="32"/>
        </w:rPr>
        <w:t>苗木</w:t>
      </w:r>
      <w:r>
        <w:rPr>
          <w:rStyle w:val="8"/>
          <w:rFonts w:hint="eastAsia" w:ascii="宋体" w:hAnsi="宋体" w:eastAsia="宋体" w:cs="宋体"/>
          <w:b/>
          <w:sz w:val="32"/>
          <w:szCs w:val="32"/>
        </w:rPr>
        <w:t>采购合同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甲方（买方）：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乙方（卖方）：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根据《中华人民共和国合同法》及国家的有关法律、法规的规定，甲、乙双方在平等、自愿、等价有偿、公平、诚实信用的基础上，甲乙双方就甲方向乙方购买苗木事项协商一致，特签订本合同，以资信守。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第1条 标的、数量、交货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标的名称、品种、型号规格、单价、金额见合同附件“货物清单”，乙方交付的货物必须与合同附件“货物清单”的内容要求相一致。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供货数量：本合同“货物清单”的供货数量是预计数，实际供货数量以每次甲方实际要求的供货数量为准。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交货时间和地点：以“货物清单”记载的时间和地点为准，且应至少提前</w:t>
      </w:r>
      <w:r>
        <w:rPr>
          <w:rFonts w:hint="eastAsia" w:ascii="宋体" w:hAnsi="宋体" w:eastAsia="宋体" w:cs="宋体"/>
          <w:sz w:val="24"/>
          <w:szCs w:val="24"/>
          <w:u w:val="single"/>
        </w:rPr>
        <w:t>    </w:t>
      </w:r>
      <w:r>
        <w:rPr>
          <w:rFonts w:hint="eastAsia" w:ascii="宋体" w:hAnsi="宋体" w:eastAsia="宋体" w:cs="宋体"/>
          <w:sz w:val="24"/>
          <w:szCs w:val="24"/>
        </w:rPr>
        <w:t>个工作日（可视路程另行约定调整）通知乙方。若临时变更时间和地点的应提前三个日历天通知乙方，并给予乙方充足的交货时间。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 除技术规格另有规定外，计量单位使用公制。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第2条 价格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合同金额为：人民币（大写）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详见合同附件“货物清单”。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本合同总价格为预计数，实际价格按每次实际供货数量乘以本合同约定的单价为准，本合同实际结算金额超合同暂定总额时，甲、乙双方签订补充协议。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单价：按“货物清单”约定的单价，在合同执行期间合同货物清单上的单价固定不变。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 货物的单价详见合同附件（货物清单）。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第3条 结算方式和付款方式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合同签订后，甲方应支付</w:t>
      </w:r>
      <w:r>
        <w:rPr>
          <w:rFonts w:hint="eastAsia" w:ascii="宋体" w:hAnsi="宋体" w:eastAsia="宋体" w:cs="宋体"/>
          <w:sz w:val="24"/>
          <w:szCs w:val="24"/>
          <w:u w:val="single"/>
        </w:rPr>
        <w:t>    </w:t>
      </w:r>
      <w:r>
        <w:rPr>
          <w:rFonts w:hint="eastAsia" w:ascii="宋体" w:hAnsi="宋体" w:eastAsia="宋体" w:cs="宋体"/>
          <w:sz w:val="24"/>
          <w:szCs w:val="24"/>
        </w:rPr>
        <w:t>的预付款给乙方，作为定金。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花卉验收后，乙方凭甲方确认的“花卉验收单”及采购合同与甲方结算余款。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第4条 花卉质量要求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由甲方到乙方苗圃选苗并做好标记，乙方应按甲方选苗并做好标记的花卉进行供货，确保产品质量。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第5条 双方责任及义务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甲方责任：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（1）核实进场花卉的品种、规格、数量是否与“货物清单”相符，如不一致时，督促乙方及时调换。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（2）按实际发货清单支付花卉款。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（3）负责合同履行，对货物质量进行验收等事宜。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乙方责任：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（1）保证花卉的质量达到甲方要求。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（2）按甲方的书面通知要求组织供货。</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第6条 验收方式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花卉进场后，由甲方工地负责人与乙方共同验收，验收标准按本合同约定内容进行。花卉验收合格后，由甲方工地负责人开据“花卉验收单”作为乙方结算凭据。若乙方未按甲方做好标记的花卉送货，甲方可以退货，乙方必须迅速将缺少部分的花卉补齐。</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第7条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若甲方无故拒绝收货或不按合同约定支付货款的，视为甲方违约，乙方有权单方面解除合同，并可要求甲方承担乙方一切经济损失和违约责任。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甲方逾期付款，按合同总金额支付给乙方每日0.5%的违约金，以此类推。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若乙方未在规定的时候内交货或货物质量达不到甲方的要求，需承担甲方的一切经济损失和违约责任。乙方每逾期一日，应按合同总金额支付给甲方每日0.5%的违约金，以此类推。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第8条 合同终止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因解除而终止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8.1.1 由于甲方违约造成本合同不能履行或不能完全履行，如果乙方认为本合同已无必要继续履行或甲方在收到乙方要求其纠正违约的通知后仍不纠正其违约行为，则乙方有权向甲方发出解除本合同的书面通知，该通知自送达甲方时生效，甲方应按合同约定承担违约责任。违约金不足以弥补乙方损失的，乙方可继续向甲方追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8.1.2 合同一方依本合同约定行使解除权的，合同自解除通知送达之日起终止。违约方应当向另一方支付违约金或赔偿损失。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8.1.3 合同终止后，不妨碍一方向违约方追究违约责任。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有下列情形之一的， 合同权利义务终止：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8.2.1 本合同已按约定履行完毕；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8.2.2 本合同经各方协商一致而终止；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8.2.3 本合同因一方出现本条第（一）款的违约情况（包括一方擅自转让本合同项下权利义务行为），另一方发出解除合同的通知；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8.2.4 法律法规规定终止的其他情形。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第9条 争议的解决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因本合同引起的或与本合同有关的任何争议，由合同各方协商解决，也可由有关部门调解。协商或调解不成的，应向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第10条 其它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xml:space="preserve">10.1 本协议一式二份，协议各方各执一份。各份协议文本具有同等法律效力。 </w:t>
      </w:r>
      <w:r>
        <w:rPr>
          <w:rFonts w:hint="eastAsia" w:ascii="宋体" w:hAnsi="宋体" w:eastAsia="宋体" w:cs="宋体"/>
          <w:sz w:val="24"/>
          <w:szCs w:val="24"/>
        </w:rPr>
        <w:br w:type="textWrapping"/>
      </w:r>
      <w:r>
        <w:rPr>
          <w:rFonts w:hint="eastAsia" w:ascii="宋体" w:hAnsi="宋体" w:eastAsia="宋体" w:cs="宋体"/>
          <w:sz w:val="24"/>
          <w:szCs w:val="24"/>
        </w:rPr>
        <w:t>10.2 本协议经各方签署后生效。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附件：货物清单（花卉）</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108"/>
        <w:gridCol w:w="3456"/>
        <w:gridCol w:w="1109"/>
        <w:gridCol w:w="1109"/>
        <w:gridCol w:w="1109"/>
        <w:gridCol w:w="110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480" w:hRule="atLeast"/>
        </w:trPr>
        <w:tc>
          <w:tcPr>
            <w:tcW w:w="110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编号</w:t>
            </w:r>
          </w:p>
        </w:tc>
        <w:tc>
          <w:tcPr>
            <w:tcW w:w="345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花卉名称/规格</w:t>
            </w:r>
          </w:p>
        </w:tc>
        <w:tc>
          <w:tcPr>
            <w:tcW w:w="110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数量</w:t>
            </w:r>
          </w:p>
        </w:tc>
        <w:tc>
          <w:tcPr>
            <w:tcW w:w="110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单价</w:t>
            </w:r>
          </w:p>
        </w:tc>
        <w:tc>
          <w:tcPr>
            <w:tcW w:w="110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总价</w:t>
            </w:r>
          </w:p>
        </w:tc>
        <w:tc>
          <w:tcPr>
            <w:tcW w:w="110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480" w:hRule="atLeast"/>
        </w:trPr>
        <w:tc>
          <w:tcPr>
            <w:tcW w:w="110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45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0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0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0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0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480" w:hRule="atLeast"/>
        </w:trPr>
        <w:tc>
          <w:tcPr>
            <w:tcW w:w="110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45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0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0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0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0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465" w:hRule="atLeast"/>
        </w:trPr>
        <w:tc>
          <w:tcPr>
            <w:tcW w:w="110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45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0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0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0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0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480" w:hRule="atLeast"/>
        </w:trPr>
        <w:tc>
          <w:tcPr>
            <w:tcW w:w="110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45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0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0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0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0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480" w:hRule="atLeast"/>
        </w:trPr>
        <w:tc>
          <w:tcPr>
            <w:tcW w:w="9000" w:type="dxa"/>
            <w:gridSpan w:val="6"/>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合计：人民币（大写）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上述价格有效期间：自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甲方指定收货地址：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甲方指定收货时间：</w:t>
      </w:r>
      <w:r>
        <w:rPr>
          <w:rFonts w:hint="eastAsia" w:ascii="宋体" w:hAnsi="宋体" w:eastAsia="宋体" w:cs="宋体"/>
          <w:sz w:val="24"/>
          <w:szCs w:val="24"/>
          <w:u w:val="single"/>
        </w:rPr>
        <w:t xml:space="preserve"> </w:t>
      </w:r>
      <w:r>
        <w:rPr>
          <w:rFonts w:hint="eastAsia" w:ascii="宋体" w:hAnsi="宋体" w:eastAsia="宋体" w:cs="宋体"/>
          <w:sz w:val="24"/>
          <w:szCs w:val="24"/>
          <w:u w:val="single"/>
        </w:rPr>
        <w:t>    </w:t>
      </w:r>
      <w:r>
        <w:rPr>
          <w:rFonts w:hint="eastAsia" w:ascii="宋体" w:hAnsi="宋体" w:eastAsia="宋体" w:cs="宋体"/>
          <w:sz w:val="24"/>
          <w:szCs w:val="24"/>
          <w:u w:val="single"/>
        </w:rPr>
        <w:t>    </w:t>
      </w:r>
      <w:r>
        <w:rPr>
          <w:rFonts w:hint="default" w:ascii="宋体" w:hAnsi="宋体" w:eastAsia="宋体" w:cs="宋体"/>
          <w:sz w:val="24"/>
          <w:szCs w:val="24"/>
          <w:u w:val="single"/>
        </w:rPr>
        <w:t>。</w:t>
      </w:r>
      <w:bookmarkStart w:id="0" w:name="_GoBack"/>
      <w:bookmarkEnd w:id="0"/>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B7D7964"/>
    <w:rsid w:val="3A1F5888"/>
    <w:rsid w:val="54A66D33"/>
    <w:rsid w:val="57E73C28"/>
    <w:rsid w:val="5B7D7964"/>
    <w:rsid w:val="B3EFE890"/>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2019-07-01T20:03:00Z</dcterms:created>
  <dc:creator>Administrator</dc:creator>
  <cp:lastModifiedBy>Administrator</cp:lastModifiedBy>
  <dcterms:modified xsi:type="dcterms:W3CDTF">2020-03-26T10:45:38Z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