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xml:space="preserve">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宣传物料</w:t>
      </w:r>
      <w:bookmarkStart w:id="0" w:name="_GoBack"/>
      <w:bookmarkEnd w:id="0"/>
      <w:r>
        <w:rPr>
          <w:rStyle w:val="8"/>
          <w:rFonts w:hint="eastAsia" w:ascii="宋体" w:hAnsi="宋体" w:eastAsia="宋体" w:cs="宋体"/>
          <w:b/>
          <w:sz w:val="32"/>
          <w:szCs w:val="32"/>
        </w:rPr>
        <w:t>制作合同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鉴于：甲乙双方经友好协商，本着平等互利、等价有偿、公平合理、诚实信用的原则，根据《中华人民共和国合同法》等法律法规的规定，就甲方委托乙方承做宣传物料事宜达成如下协议：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一、价格与数量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1.甲方委托乙方承做宣传物料，乙方应按照甲方要求的材质、规格及设计方案等进行制作并交付，并按双方确认的价格（详见附件一）执行。当市场价格降低时，乙方应按照当时的市场价格进行调整。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2.乙方的报价为一揽子报价，包括但不限于设计费、制作费、运费、人工费、安装费、保险费等全部费用，甲方除在此约定的费用总价外，不再另行向乙方支付其他任何费用。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3.具体物料的数量及制作完成和送货时间、地点等，以甲方的书面订单为准，订单作为本合同附件与本合同具有同等法律效力。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1.若物料由乙方设计，乙方应按照甲方要求进行设计，设计样稿由甲方签字确认后方可制作；若物料由甲方设计，乙方应严格按照甲方之设计样稿及参数进行制作。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2.若乙方制作完成后的成品不符合经甲方签字确认或甲方制作的设计样稿的，甲方有权拒绝接收该成品并不支付任何制作费用。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3.乙方承诺在接到本协议项下的甲方订单后</w:t>
      </w:r>
      <w:r>
        <w:rPr>
          <w:rFonts w:hint="eastAsia" w:ascii="宋体" w:hAnsi="宋体" w:eastAsia="宋体" w:cs="宋体"/>
          <w:sz w:val="24"/>
          <w:szCs w:val="24"/>
          <w:u w:val="single"/>
        </w:rPr>
        <w:t>    </w:t>
      </w:r>
      <w:r>
        <w:rPr>
          <w:rFonts w:hint="eastAsia" w:ascii="宋体" w:hAnsi="宋体" w:eastAsia="宋体" w:cs="宋体"/>
          <w:sz w:val="24"/>
          <w:szCs w:val="24"/>
        </w:rPr>
        <w:t>个工作日内完成该订单所示物料的制作和交付。本协议期间，若乙方出现3次以上（含3次）延迟制作完成或迟延交付情况，甲方有权单方面解除本协议，乙方自行承担由此产生的损失。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4.乙方制作完成后，应当按照甲方发送至书面订单的时间，按时、按量送至甲方指定的收货地点。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对甲方的询价在48小时内回复。在本协议期间，若乙方3次以上（含3次）不能在48小时内回复报价给甲方，甲方将停止询价1个月；若乙方6次以上（含6次）不能在48小时内回复报价给甲方，甲方有权单方面解除本协议，乙方自行承担由此产生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三、质量及相关要求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1.乙方制作的宣传物料必须符合国家及行业的标准，并应符合本合同约定的质量标准。乙方应保证画面在一年之内不会发生褪色、泛白或其它质量问题，外表面平整、画质清晰、整体结构安全可靠。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若乙方所制作的物料与甲方规定或要求的材质有异的，除事先征得甲方书面同意外，甲方有权拒付相关费用，而无需承担任何违约责任。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1.甲方有权按照双方共同确认的材质、规格、画面及要求等进行验收。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验收之日起，乙方提供一年的质量保证期；在此期间，若发生画面褪色、模糊、非人为破损等情况的，甲方有权要求乙方在接到通知后3日内，对前述物料免费进行更换；经更换的物料同样适用本合同相关约定（其中该更换的物料质量保证期自更换之日起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3.甲方委托乙方制作之相关物料，可能转让或租借第三方使用，与上述免费保质期内，物料的实际使用方，如发现前款约定之情况的，该第三方享有与甲方同样的权利。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交付物料存在尺寸、数量、材料短缺及其他不符合甲方标准的情况，甲方有权从双方未结算款项中扣除一定比例的费用作为乙方向甲方支付的违约金，其标准为甲方验收或抽检不合格工作费用的10倍。若前述违约金不足以弥补甲方损失，乙方应补足甲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五、结算和付款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1.乙方制作并交付后，经甲方验收合格，乙方需在接到甲方验收完成的通知后及时开具有效含税发票，甲方在收到上述发票后</w:t>
      </w:r>
      <w:r>
        <w:rPr>
          <w:rFonts w:hint="eastAsia" w:ascii="宋体" w:hAnsi="宋体" w:eastAsia="宋体" w:cs="宋体"/>
          <w:sz w:val="24"/>
          <w:szCs w:val="24"/>
          <w:u w:val="single"/>
        </w:rPr>
        <w:t>    </w:t>
      </w:r>
      <w:r>
        <w:rPr>
          <w:rFonts w:hint="eastAsia" w:ascii="宋体" w:hAnsi="宋体" w:eastAsia="宋体" w:cs="宋体"/>
          <w:sz w:val="24"/>
          <w:szCs w:val="24"/>
        </w:rPr>
        <w:t>个工作日内以支票或银行转账的方式支付至乙方指定的账户。如乙方未能提供有效发票，甲方有权拒绝付款。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2.乙方指定下列账户为收款账户：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视其在为甲方从事物料制作过程中知晓的信息为机密，在未经甲方的事先书面同意前，不得向任何第三方（除甲方的授权代表外）披露其在有关物料制作中的工作性质以及本合同和其他相关往来文件、墨稿设计光盘的内容，但下列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（1）法律或任何有管辖权的法院要求披露该等资料；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（2）接受方在该等资料被披露前已知悉；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（3）该等资料被披露前已属公开的资料。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2.本保密条款于本合同终止后（包括本合同届满或提前终止）依然有效。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制作过程中涉及的商标、企业商号等均属甲方所有，乙方负有谨慎使用的义务。在任何情况下，乙方均不得自行或协助他人侵犯甲方上述权益行为。否则，乙方须承担侵权赔偿责任或连带赔偿责任。甲方可视情况决定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并未授权乙方销售甲方物料，乙方须严格按甲方订购数量进行制作，甲方有权对乙方生产报表进行检查，未经甲方书面同意，乙方对按甲方要求制作的物料的销售行为视为侵权。乙方须承担侵权赔偿及法律责任，甲方可视情况决定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甲方要求保管印有商标及企业商号的物料，对生产及检验过程中发现的不合格（含物料及相应原辅材料的成品、半成品），及时通知甲方共同监督销毁，以防其流入市场销售而侵犯甲方知识产权利益的，乙方须承担连带侵权赔偿及法律责任，甲方并可视情况决定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除本合同另有约定外，本合同任一一方违反本合同约定，守约方有权要求违约方承担由此给守约方造成的全部损失。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本合同有效期届满，若经双方协商，同意继续合作的，双方应重新签订书面协议，本协议自动终止。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附件一：物料制作要求及单价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4135"/>
        <w:gridCol w:w="1605"/>
        <w:gridCol w:w="1605"/>
        <w:gridCol w:w="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41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单价/平方米（含税价）</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价格单位</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材料要求</w:t>
            </w:r>
          </w:p>
        </w:tc>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41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41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附件二：物料制作订单</w:t>
      </w:r>
    </w:p>
    <w:tbl>
      <w:tblPr>
        <w:tblStyle w:val="6"/>
        <w:tblW w:w="13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8"/>
        <w:gridCol w:w="1224"/>
        <w:gridCol w:w="2390"/>
        <w:gridCol w:w="2390"/>
        <w:gridCol w:w="1691"/>
        <w:gridCol w:w="1691"/>
        <w:gridCol w:w="1691"/>
        <w:gridCol w:w="758"/>
        <w:gridCol w:w="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35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物料制作订单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35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w:t>
            </w:r>
            <w:r>
              <w:rPr>
                <w:rFonts w:hint="eastAsia" w:ascii="宋体" w:hAnsi="宋体" w:eastAsia="宋体" w:cs="宋体"/>
                <w:sz w:val="24"/>
                <w:szCs w:val="24"/>
                <w:u w:val="single"/>
              </w:rPr>
              <w:t>                    </w:t>
            </w:r>
            <w:r>
              <w:rPr>
                <w:rFonts w:hint="eastAsia" w:ascii="宋体" w:hAnsi="宋体" w:eastAsia="宋体" w:cs="宋体"/>
                <w:sz w:val="24"/>
                <w:szCs w:val="24"/>
              </w:rPr>
              <w:t> 公司                 供应商联系人及电话：</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门店名称</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门店位置及联系电话</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物料名称及使用材料</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物料制作数量</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物料制作单价</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72A203E"/>
    <w:rsid w:val="1999478A"/>
    <w:rsid w:val="1DAD2F12"/>
    <w:rsid w:val="2244341E"/>
    <w:rsid w:val="22B64991"/>
    <w:rsid w:val="234D0637"/>
    <w:rsid w:val="284B18B0"/>
    <w:rsid w:val="2CCE6B70"/>
    <w:rsid w:val="2FC722F1"/>
    <w:rsid w:val="338312C9"/>
    <w:rsid w:val="33DB529D"/>
    <w:rsid w:val="38673D0A"/>
    <w:rsid w:val="3AB26F91"/>
    <w:rsid w:val="3CF12D55"/>
    <w:rsid w:val="3EB63146"/>
    <w:rsid w:val="404868A7"/>
    <w:rsid w:val="41200CA2"/>
    <w:rsid w:val="41917083"/>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