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数据库许可使用合同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甲方（使用方）：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甲、乙双方经平等自愿协商，根据《中华人民共和国合同法》等规定，就甲方采购乙方数据库资源服务事宜，签订本合同。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一、许可使用项目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1.许可使用数据库名称：</w:t>
      </w:r>
      <w:r>
        <w:rPr>
          <w:rFonts w:hint="eastAsia" w:ascii="宋体" w:hAnsi="宋体" w:eastAsia="宋体" w:cs="宋体"/>
          <w:sz w:val="24"/>
          <w:szCs w:val="24"/>
          <w:u w:val="single"/>
        </w:rPr>
        <w:t>  见附件一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（数据库具体内容见附件；以下简称“许可数据库”）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ascii="Verdana" w:hAnsi="Verdana" w:eastAsia="宋体" w:cs="Verdana"/>
          <w:sz w:val="24"/>
          <w:szCs w:val="24"/>
        </w:rPr>
        <w:t>许可使用期限：</w:t>
      </w:r>
      <w:r>
        <w:rPr>
          <w:rFonts w:hint="eastAsia" w:ascii="宋体" w:hAnsi="宋体" w:eastAsia="宋体" w:cs="宋体"/>
          <w:sz w:val="24"/>
          <w:szCs w:val="24"/>
          <w:u w:val="single"/>
        </w:rPr>
        <w:t>    </w:t>
      </w:r>
      <w:r>
        <w:rPr>
          <w:rFonts w:hint="default" w:ascii="Verdana" w:hAnsi="Verdana" w:eastAsia="宋体" w:cs="Verdana"/>
          <w:sz w:val="24"/>
          <w:szCs w:val="24"/>
        </w:rPr>
        <w:t>年，即自</w:t>
      </w: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日起至</w:t>
      </w: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r>
        <w:rPr>
          <w:rFonts w:hint="eastAsia" w:ascii="宋体" w:hAnsi="宋体" w:eastAsia="宋体" w:cs="宋体"/>
          <w:sz w:val="24"/>
          <w:szCs w:val="24"/>
        </w:rPr>
        <w:t>如因乙方原因导致实际开通使用时间延后，则许可使用截止日期相应延后。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3.费用：每年人民币</w:t>
      </w:r>
      <w:r>
        <w:rPr>
          <w:rFonts w:hint="eastAsia" w:ascii="宋体" w:hAnsi="宋体" w:eastAsia="宋体" w:cs="宋体"/>
          <w:sz w:val="24"/>
          <w:szCs w:val="24"/>
          <w:u w:val="single"/>
        </w:rPr>
        <w:t>    </w:t>
      </w:r>
      <w:r>
        <w:rPr>
          <w:rFonts w:hint="eastAsia" w:ascii="宋体" w:hAnsi="宋体" w:eastAsia="宋体" w:cs="宋体"/>
          <w:sz w:val="24"/>
          <w:szCs w:val="24"/>
        </w:rPr>
        <w:t>元，合计费用总额为：人民币（大写）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二、合同价款与支付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1.合同价款的支付时间与条件如下：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（甲方未按期支付的，乙方有权相应延后开通时间）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），于数据库开通后的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），作为售后服务保证金，于数据库开通正常使用满</w:t>
      </w:r>
      <w:r>
        <w:rPr>
          <w:rFonts w:hint="eastAsia" w:ascii="宋体" w:hAnsi="宋体" w:eastAsia="宋体" w:cs="宋体"/>
          <w:sz w:val="24"/>
          <w:szCs w:val="24"/>
          <w:u w:val="single"/>
        </w:rPr>
        <w:t>    </w:t>
      </w:r>
      <w:r>
        <w:rPr>
          <w:rFonts w:hint="eastAsia" w:ascii="宋体" w:hAnsi="宋体" w:eastAsia="宋体" w:cs="宋体"/>
          <w:sz w:val="24"/>
          <w:szCs w:val="24"/>
        </w:rPr>
        <w:t>天后的五个工作日内支付。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2.付款前，乙方应开具正规足额发票。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1.在许可使用期限内，甲方拥有许可数据库的使用权限。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2.甲方应按如下要求使用许可数据库：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（1）甲方仅用于本单位内部局域网内，用于甲方内部人员使用，不得应用于任何形式的赢利性经营，不得超出本合同使用范围。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甲方需向乙方提供本单位真实的IP地址范围，详见附件；如甲方提供的IP地址范围超出实际本单位内部人员IP地址范围，视为甲方超出合同范围使用。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（2）甲方及甲方人员不得以任何方式恶意下载、非法复制服务平台的数据。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（3）甲方不得将使用权转让或以其他形式给第三方使用。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3.甲方应保守因本合同所获知乙方的商业机密。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4.乙方保证为甲方提供的数据库具有合法的知识产权；如产生知识产权纠纷，甲方不承担任何法律责任。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1.乙方确保在许可使用期限内，数据库全年365天全天24小时正常运行。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2.乙方负责产品的升级与维护工作。若遇服务瘫痪情形，乙方应在72小时内予以维修，恢复功能。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3.乙方采用限定甲方内部网IP地址范围的方式，对甲方使用数据库的范围进行控制。甲方设立的具有独立法人资格的单位不在授权IP地址范围内。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4.乙方负责解决其所提供数据库及其资源的知识产权问题。因知识产权问题引起的纠纷，由乙方负责解决，与甲方无关。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5.乙方免费负责数据库系统的上门安装调试以及对甲方技术人员的相关培训。每个年度内，根据甲方要求，乙方安排人员提供不少于</w:t>
      </w:r>
      <w:r>
        <w:rPr>
          <w:rFonts w:hint="eastAsia" w:ascii="宋体" w:hAnsi="宋体" w:eastAsia="宋体" w:cs="宋体"/>
          <w:sz w:val="24"/>
          <w:szCs w:val="24"/>
          <w:u w:val="single"/>
        </w:rPr>
        <w:t>    </w:t>
      </w:r>
      <w:r>
        <w:rPr>
          <w:rFonts w:hint="eastAsia" w:ascii="宋体" w:hAnsi="宋体" w:eastAsia="宋体" w:cs="宋体"/>
          <w:sz w:val="24"/>
          <w:szCs w:val="24"/>
        </w:rPr>
        <w:t>次（每次</w:t>
      </w:r>
      <w:r>
        <w:rPr>
          <w:rFonts w:hint="eastAsia" w:ascii="宋体" w:hAnsi="宋体" w:eastAsia="宋体" w:cs="宋体"/>
          <w:sz w:val="24"/>
          <w:szCs w:val="24"/>
          <w:u w:val="single"/>
        </w:rPr>
        <w:t>    </w:t>
      </w:r>
      <w:r>
        <w:rPr>
          <w:rFonts w:hint="eastAsia" w:ascii="宋体" w:hAnsi="宋体" w:eastAsia="宋体" w:cs="宋体"/>
          <w:sz w:val="24"/>
          <w:szCs w:val="24"/>
        </w:rPr>
        <w:t>小时）的上门咨询培训。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6.乙方拥有数据库平台的所有权，当甲方有严重违反合同规定行为时，乙方有权立即终止服务，不退费并依法追究甲方的法律责任。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六、合同联系方式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3.本协议附件与本协议具有同等法律效力。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（1）数据库产品订单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（2）数据库产品介绍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（3）使用方IP地址范围确认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附件一：数据库产品订单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0"/>
        <w:gridCol w:w="2143"/>
        <w:gridCol w:w="1879"/>
        <w:gridCol w:w="1747"/>
        <w:gridCol w:w="2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产品规格、说明</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报价（元/年）</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是否列入本次购买范围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电子图书数据库</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中文学术搜索平台</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移动图书馆</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**数据库</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14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期刊数据库</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甲方（使用方）确认：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附件二：数据库产品介绍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（1）电子图书数据库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使用模式</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数据内容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14"/>
        <w:gridCol w:w="4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390" w:hRule="atLeast"/>
        </w:trPr>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使用模式</w:t>
            </w:r>
          </w:p>
        </w:tc>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95" w:hRule="atLeast"/>
        </w:trPr>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附件三：使用方IP地址范围确认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IP地址范围：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备注：IP范围变更后及时通知乙方，乙方收到通知后24小时给予变更（超出约定使用范围的除外）。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22872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