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竹笋干</w:t>
      </w:r>
      <w:r>
        <w:rPr>
          <w:rStyle w:val="8"/>
          <w:rFonts w:hint="default" w:cs="宋体"/>
          <w:b/>
          <w:sz w:val="32"/>
          <w:szCs w:val="32"/>
        </w:rPr>
        <w:t>种植采购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甲方（提供方）：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根据《中华人民共和国合同法》及其他有关法律法规的规定，甲乙双方在平等、自愿、公平、诚实信用的基础上，就农副产品（竹笋干）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在本合同约定的期限内为乙方种植、采摘、烤制竹笋干，乙方在本合同约定的期限内收购甲方种植、采摘、烤制的竹笋干。在约定期限内甲方不得将其种植、采摘、烤制的竹笋干销售给三方，乙方不得拒绝甲方提供的符合约定种植、采摘、烤制的竹笋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二、甲方种植、采摘、烤制竹笋干应符合gbl8406—2001《农产品安全质量》标准中一、二级要求，不得含有霉变、虫害、腐烂和死笋，并且一级占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%以上（包括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三、甲方为乙方种植、采摘、烤制竹笋干的时间和乙方向甲方收购的时间均为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四、双方约定保护价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元/公斤，当交货时市场收购价格低于保护价时，以保护价为准;市场收购价格高于保护价时，双方可协商上调价格。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五、在约定期限内乙方上门收购甲方种植、采摘、烤制的竹笋干，上门收购费用由乙方承当。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六、结算方式为现提现结。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1.乙方迟延支付收购款的，应当每日按照迟延部分价款3%的标准向甲方支付违约金。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2.甲方交付的产品不符合约定要求的，乙方有权要求补足、换货或退货，由此发生的费用由甲方承担;但乙方应当场通知甲方，否则甲方有权拒绝乙方的要求。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3.乙方未按约定收购符合要求产品的，应当负责赔偿甲方由此受到的损失。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八、因发生自然灾害、重大疫情等不可抗力的，经核实可全部或部分免除责任，但应当及时通知对方，并在合理期限内提供证明。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九、本合同项下发生的争议，由当事人双方协商或申请有关部门调解解决;协商或调解解决不成的，依法向永嘉县人民法院提起诉讼，或按照另行达成的仲裁条款或仲裁协议申请仲裁。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两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一     </w:t>
      </w:r>
      <w:r>
        <w:rPr>
          <w:rFonts w:hint="eastAsia" w:ascii="宋体" w:hAnsi="宋体" w:eastAsia="宋体" w:cs="宋体"/>
          <w:sz w:val="24"/>
          <w:szCs w:val="24"/>
        </w:rPr>
        <w:t> 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7DA73F7"/>
    <w:rsid w:val="0BE348DF"/>
    <w:rsid w:val="10791204"/>
    <w:rsid w:val="13834014"/>
    <w:rsid w:val="138D248A"/>
    <w:rsid w:val="1EA75891"/>
    <w:rsid w:val="21457FA0"/>
    <w:rsid w:val="28637975"/>
    <w:rsid w:val="29B71D12"/>
    <w:rsid w:val="2B094946"/>
    <w:rsid w:val="2E575E26"/>
    <w:rsid w:val="30780D7E"/>
    <w:rsid w:val="372E22DB"/>
    <w:rsid w:val="383A0CB5"/>
    <w:rsid w:val="3A1F5888"/>
    <w:rsid w:val="3D5C1672"/>
    <w:rsid w:val="40430401"/>
    <w:rsid w:val="43F9241D"/>
    <w:rsid w:val="49272490"/>
    <w:rsid w:val="4F1A6787"/>
    <w:rsid w:val="50BC2F2E"/>
    <w:rsid w:val="54A66D33"/>
    <w:rsid w:val="57E73C28"/>
    <w:rsid w:val="5B110B35"/>
    <w:rsid w:val="5B7D7964"/>
    <w:rsid w:val="5CEA1A9C"/>
    <w:rsid w:val="6A4A1434"/>
    <w:rsid w:val="6A5C64C9"/>
    <w:rsid w:val="6E022F28"/>
    <w:rsid w:val="6FEFA48B"/>
    <w:rsid w:val="71C06DBD"/>
    <w:rsid w:val="72AA3DC5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