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76A" w:rsidRDefault="005B276A" w:rsidP="005B276A">
      <w:pPr>
        <w:pStyle w:val="3"/>
      </w:pPr>
      <w:bookmarkStart w:id="0" w:name="_GoBack"/>
      <w:r>
        <w:rPr>
          <w:rFonts w:hint="eastAsia"/>
        </w:rPr>
        <w:t>吉林省稻谷买卖合同</w:t>
      </w:r>
    </w:p>
    <w:bookmarkEnd w:id="0"/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卖  方（甲方）                         </w:t>
      </w:r>
    </w:p>
    <w:p w:rsidR="005B276A" w:rsidRPr="00F748A6" w:rsidRDefault="005B276A" w:rsidP="00F748A6">
      <w:pPr>
        <w:spacing w:afterLines="100" w:after="312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买  方（乙方）                         </w:t>
      </w:r>
    </w:p>
    <w:p w:rsidR="005B276A" w:rsidRDefault="005B276A" w:rsidP="00F748A6">
      <w:pPr>
        <w:spacing w:afterLines="50" w:after="156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根据《中华人民共和国合同法》、《粮食流通管理条例》及其他有关法律法规的规定，本着公平、公正和诚实信用的原则，经甲乙双方协商就稻谷买卖有关事项达成协议如下：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第一条  品种、数量、等级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品种：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Pr="00F748A6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等级：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生产年份：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缝口标准：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第二条  质量标准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质量标准：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第三条  包装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包装要求：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包装费用由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第四条  价款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单价：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元/公斤。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总价款：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元。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第五条  交付方式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1．时间与数量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（1）甲方于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年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月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日向乙方交付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公斤。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2．方式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按照下列第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项方式执行：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（1）乙方自行提货。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（2）甲方按照约定的地点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</w:t>
      </w:r>
      <w:r>
        <w:rPr>
          <w:rFonts w:ascii="宋体" w:eastAsia="宋体" w:hAnsi="宋体" w:cs="宋体" w:hint="eastAsia"/>
          <w:sz w:val="24"/>
        </w:rPr>
        <w:t>交货。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（3）其他：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</w:t>
      </w:r>
      <w:r>
        <w:rPr>
          <w:rFonts w:ascii="宋体" w:eastAsia="宋体" w:hAnsi="宋体" w:cs="宋体" w:hint="eastAsia"/>
          <w:sz w:val="24"/>
        </w:rPr>
        <w:t>。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3．运输费用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运输费用</w:t>
      </w:r>
      <w:r>
        <w:rPr>
          <w:rFonts w:ascii="宋体" w:eastAsia="宋体" w:hAnsi="宋体" w:cs="宋体" w:hint="eastAsia"/>
          <w:sz w:val="24"/>
          <w:u w:val="single"/>
        </w:rPr>
        <w:t xml:space="preserve">           </w:t>
      </w:r>
      <w:r>
        <w:rPr>
          <w:rFonts w:ascii="宋体" w:eastAsia="宋体" w:hAnsi="宋体" w:cs="宋体" w:hint="eastAsia"/>
          <w:sz w:val="24"/>
        </w:rPr>
        <w:t>元/吨，由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第六条  验收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双方按合同约定的数量和质量标准进行验收，并开具验收单。对验收结果有异议的以权威机构检测的结果为准，检测费用由责任方承担。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第七条  价款支付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按下列第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项方式支付价款。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1．即时结清。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2．乙方在稻谷交付后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内结清。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3其他方式：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第八条  违约责任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1.甲方少交或乙方少收合同约定稻谷数量的，应向对方支付少交或少收稻谷价款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   </w:t>
      </w:r>
      <w:r>
        <w:rPr>
          <w:rFonts w:ascii="宋体" w:eastAsia="宋体" w:hAnsi="宋体" w:cs="宋体" w:hint="eastAsia"/>
          <w:sz w:val="24"/>
        </w:rPr>
        <w:t>%的违约金。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2．甲方迟延交货或乙方迟延提货的，每迟延一日，按合同价款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%的标准向对方支付违约金。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3．乙方逾期支付价款的，应当按照逾期支付价款每日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%的标准向甲方支付违约金。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4．甲方交付的稻谷质量不符合约定的，乙方有权要求调换，由此造成损失的，甲方应予以赔偿。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5．其他违约责任：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</w:t>
      </w:r>
      <w:r>
        <w:rPr>
          <w:rFonts w:ascii="宋体" w:eastAsia="宋体" w:hAnsi="宋体" w:cs="宋体" w:hint="eastAsia"/>
          <w:sz w:val="24"/>
        </w:rPr>
        <w:t>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第九条  其他约定事项</w:t>
      </w:r>
    </w:p>
    <w:p w:rsidR="005B276A" w:rsidRPr="00F748A6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  <w:u w:val="single"/>
        </w:rPr>
      </w:pPr>
      <w:r>
        <w:rPr>
          <w:rFonts w:ascii="宋体" w:eastAsia="宋体" w:hAnsi="宋体" w:cs="宋体" w:hint="eastAsia"/>
          <w:sz w:val="24"/>
        </w:rPr>
        <w:t>     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                                  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第十条  争议的解决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本合同在履行过程中发生争议，由双方当事人协商或者申请工商部门调解解决；或选择下列第</w:t>
      </w:r>
      <w:r>
        <w:rPr>
          <w:rFonts w:ascii="宋体" w:eastAsia="宋体" w:hAnsi="宋体" w:cs="宋体" w:hint="eastAsia"/>
          <w:sz w:val="24"/>
          <w:u w:val="single"/>
        </w:rPr>
        <w:t xml:space="preserve">        </w:t>
      </w:r>
      <w:r>
        <w:rPr>
          <w:rFonts w:ascii="宋体" w:eastAsia="宋体" w:hAnsi="宋体" w:cs="宋体" w:hint="eastAsia"/>
          <w:sz w:val="24"/>
        </w:rPr>
        <w:t>种方式解决。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1．提交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  </w:t>
      </w:r>
      <w:r>
        <w:rPr>
          <w:rFonts w:ascii="宋体" w:eastAsia="宋体" w:hAnsi="宋体" w:cs="宋体" w:hint="eastAsia"/>
          <w:sz w:val="24"/>
        </w:rPr>
        <w:t>仲裁委员会仲裁。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2．依法向</w:t>
      </w:r>
      <w:r>
        <w:rPr>
          <w:rFonts w:ascii="宋体" w:eastAsia="宋体" w:hAnsi="宋体" w:cs="宋体" w:hint="eastAsia"/>
          <w:sz w:val="24"/>
          <w:u w:val="single"/>
        </w:rPr>
        <w:t xml:space="preserve">              </w:t>
      </w:r>
      <w:r>
        <w:rPr>
          <w:rFonts w:ascii="宋体" w:eastAsia="宋体" w:hAnsi="宋体" w:cs="宋体" w:hint="eastAsia"/>
          <w:sz w:val="24"/>
        </w:rPr>
        <w:t>人民法院起诉。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第十一条  附则</w:t>
      </w:r>
    </w:p>
    <w:p w:rsidR="005B276A" w:rsidRDefault="005B276A" w:rsidP="008B0C64">
      <w:pPr>
        <w:spacing w:afterLines="100" w:after="312"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本合同自双方签字或盖章之日起生效，本合同一式</w:t>
      </w:r>
      <w:r>
        <w:rPr>
          <w:rFonts w:ascii="宋体" w:eastAsia="宋体" w:hAnsi="宋体" w:cs="宋体" w:hint="eastAsia"/>
          <w:sz w:val="24"/>
          <w:u w:val="single"/>
        </w:rPr>
        <w:t xml:space="preserve">      </w:t>
      </w:r>
      <w:r>
        <w:rPr>
          <w:rFonts w:ascii="宋体" w:eastAsia="宋体" w:hAnsi="宋体" w:cs="宋体" w:hint="eastAsia"/>
          <w:sz w:val="24"/>
        </w:rPr>
        <w:t>份，甲方</w:t>
      </w:r>
      <w:r>
        <w:rPr>
          <w:rFonts w:ascii="宋体" w:eastAsia="宋体" w:hAnsi="宋体" w:cs="宋体" w:hint="eastAsia"/>
          <w:sz w:val="24"/>
          <w:u w:val="single"/>
        </w:rPr>
        <w:t xml:space="preserve">     </w:t>
      </w:r>
      <w:r>
        <w:rPr>
          <w:rFonts w:ascii="宋体" w:eastAsia="宋体" w:hAnsi="宋体" w:cs="宋体" w:hint="eastAsia"/>
          <w:sz w:val="24"/>
        </w:rPr>
        <w:t>份，乙方</w:t>
      </w:r>
      <w:r>
        <w:rPr>
          <w:rFonts w:ascii="宋体" w:eastAsia="宋体" w:hAnsi="宋体" w:cs="宋体" w:hint="eastAsia"/>
          <w:sz w:val="24"/>
          <w:u w:val="single"/>
        </w:rPr>
        <w:t xml:space="preserve">       </w:t>
      </w:r>
      <w:r>
        <w:rPr>
          <w:rFonts w:ascii="宋体" w:eastAsia="宋体" w:hAnsi="宋体" w:cs="宋体" w:hint="eastAsia"/>
          <w:sz w:val="24"/>
        </w:rPr>
        <w:t>份(交工商部门备案一份)，均具同等法律效力。</w:t>
      </w:r>
    </w:p>
    <w:tbl>
      <w:tblPr>
        <w:tblStyle w:val="a5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甲方(盖章签字)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乙方(盖章签字)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住所 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住所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法定代理人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法定代理人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委托代理人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委托代理人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 xml:space="preserve">身份证号   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身份证号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联系地址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联系地址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邮政编码 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邮政编码           </w:t>
            </w:r>
          </w:p>
        </w:tc>
      </w:tr>
      <w:tr w:rsidR="005B276A"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联系电话   </w:t>
            </w:r>
          </w:p>
        </w:tc>
        <w:tc>
          <w:tcPr>
            <w:tcW w:w="4261" w:type="dxa"/>
          </w:tcPr>
          <w:p w:rsidR="005B276A" w:rsidRDefault="005B276A" w:rsidP="00F748A6">
            <w:pPr>
              <w:spacing w:line="360" w:lineRule="auto"/>
              <w:jc w:val="left"/>
            </w:pPr>
            <w:r>
              <w:rPr>
                <w:rFonts w:ascii="宋体" w:eastAsia="宋体" w:hAnsi="宋体" w:cs="宋体" w:hint="eastAsia"/>
              </w:rPr>
              <w:t>联系电话           </w:t>
            </w:r>
          </w:p>
        </w:tc>
      </w:tr>
    </w:tbl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签约地点:                        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签约日期:   年  月  日   </w:t>
      </w:r>
    </w:p>
    <w:p w:rsidR="005B276A" w:rsidRDefault="005B276A" w:rsidP="00F748A6">
      <w:pPr>
        <w:spacing w:line="360" w:lineRule="auto"/>
        <w:jc w:val="left"/>
        <w:rPr>
          <w:rFonts w:ascii="宋体" w:eastAsia="宋体" w:hAnsi="宋体" w:cs="宋体"/>
          <w:sz w:val="24"/>
        </w:rPr>
      </w:pPr>
    </w:p>
    <w:sectPr w:rsidR="005B276A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5B276A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6013E"/>
    <w:rsid w:val="00166D0E"/>
    <w:rsid w:val="001727A1"/>
    <w:rsid w:val="00181581"/>
    <w:rsid w:val="00181A1A"/>
    <w:rsid w:val="0018278D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10667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405337"/>
    <w:rsid w:val="00416B88"/>
    <w:rsid w:val="00435556"/>
    <w:rsid w:val="004434A7"/>
    <w:rsid w:val="00445DC2"/>
    <w:rsid w:val="004460E2"/>
    <w:rsid w:val="00480A56"/>
    <w:rsid w:val="004820C0"/>
    <w:rsid w:val="004A7EED"/>
    <w:rsid w:val="004B585D"/>
    <w:rsid w:val="004C5002"/>
    <w:rsid w:val="004D545C"/>
    <w:rsid w:val="004D6D88"/>
    <w:rsid w:val="004E0220"/>
    <w:rsid w:val="004E1E4D"/>
    <w:rsid w:val="004E2141"/>
    <w:rsid w:val="004E5528"/>
    <w:rsid w:val="00502E79"/>
    <w:rsid w:val="0052013E"/>
    <w:rsid w:val="00527045"/>
    <w:rsid w:val="005378D9"/>
    <w:rsid w:val="00543EF5"/>
    <w:rsid w:val="0055400F"/>
    <w:rsid w:val="00565774"/>
    <w:rsid w:val="00571C56"/>
    <w:rsid w:val="00585DDB"/>
    <w:rsid w:val="005902A0"/>
    <w:rsid w:val="00591246"/>
    <w:rsid w:val="005B276A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479E"/>
    <w:rsid w:val="008F026E"/>
    <w:rsid w:val="008F4CC6"/>
    <w:rsid w:val="00903688"/>
    <w:rsid w:val="009144E9"/>
    <w:rsid w:val="009203C1"/>
    <w:rsid w:val="00924E58"/>
    <w:rsid w:val="0093508C"/>
    <w:rsid w:val="00947C4D"/>
    <w:rsid w:val="00967386"/>
    <w:rsid w:val="00970F77"/>
    <w:rsid w:val="009B35EC"/>
    <w:rsid w:val="009C0F88"/>
    <w:rsid w:val="009C5D85"/>
    <w:rsid w:val="009E4B61"/>
    <w:rsid w:val="009F44A5"/>
    <w:rsid w:val="00A17E56"/>
    <w:rsid w:val="00A239A3"/>
    <w:rsid w:val="00A23EAE"/>
    <w:rsid w:val="00A42398"/>
    <w:rsid w:val="00A51B39"/>
    <w:rsid w:val="00A52B45"/>
    <w:rsid w:val="00A841C4"/>
    <w:rsid w:val="00AA19F7"/>
    <w:rsid w:val="00AA2021"/>
    <w:rsid w:val="00AB2AE2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90D"/>
    <w:rsid w:val="00C27422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10BD8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75DC8"/>
    <w:rsid w:val="00F77485"/>
    <w:rsid w:val="00F830A1"/>
    <w:rsid w:val="00F84564"/>
    <w:rsid w:val="00F869C3"/>
    <w:rsid w:val="00F91808"/>
    <w:rsid w:val="00FA027A"/>
    <w:rsid w:val="00FA2C5F"/>
    <w:rsid w:val="00FA4B3F"/>
    <w:rsid w:val="00FB6376"/>
    <w:rsid w:val="00FE70A8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qFormat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3">
    <w:name w:val="样式2"/>
    <w:basedOn w:val="a"/>
    <w:link w:val="2Char"/>
    <w:rsid w:val="00543EF5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rsid w:val="00543EF5"/>
    <w:rPr>
      <w:rFonts w:ascii="黑体" w:eastAsia="黑体" w:hAnsi="Times New Roman" w:cs="Times New Roman"/>
      <w:sz w:val="24"/>
      <w:szCs w:val="24"/>
    </w:rPr>
  </w:style>
  <w:style w:type="paragraph" w:customStyle="1" w:styleId="33">
    <w:name w:val="样式3"/>
    <w:basedOn w:val="a"/>
    <w:rsid w:val="00543EF5"/>
    <w:pPr>
      <w:snapToGrid w:val="0"/>
      <w:spacing w:line="360" w:lineRule="auto"/>
      <w:jc w:val="center"/>
    </w:pPr>
    <w:rPr>
      <w:rFonts w:ascii="方正小标宋简体" w:eastAsia="方正小标宋简体" w:hAnsi="Times New Roman" w:cs="Times New Roman"/>
      <w:sz w:val="44"/>
      <w:szCs w:val="44"/>
    </w:rPr>
  </w:style>
  <w:style w:type="character" w:customStyle="1" w:styleId="bsharetext">
    <w:name w:val="bsharetext"/>
    <w:basedOn w:val="a0"/>
    <w:rsid w:val="00E6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2019-03-23T09:16:00Z</dcterms:created>
  <dcterms:modified xsi:type="dcterms:W3CDTF">2019-03-23T09:16:00Z</dcterms:modified>
</cp:coreProperties>
</file>