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花生种植收购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甲方（收购方）：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乙方（种植方）：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根据《中华人民共和国合同法》及其他有关法律法规的规定，甲乙双方在平等、自愿、公平、诚实信用的基础上，就花生种植、收购的有关事宜达成如下协议。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一、产品基本要求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规格：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保护价：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二、质量要求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1.内在质量：应符合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《农产品安全质量》标准提出的无公害要求。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2.外观质量：颗粒饱满、无杂质、无霉烂虫害。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三、甲方提供种子、栽培技术资料和技术指导，统一品种和质量。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 w:val="0"/>
          <w:sz w:val="24"/>
          <w:szCs w:val="24"/>
        </w:rPr>
        <w:t>四、</w:t>
      </w:r>
      <w:r>
        <w:rPr>
          <w:rFonts w:hint="eastAsia" w:ascii="宋体" w:hAnsi="宋体" w:eastAsia="宋体" w:cs="宋体"/>
          <w:sz w:val="24"/>
          <w:szCs w:val="24"/>
        </w:rPr>
        <w:t>乙方按当地土壤和生产条件落实种植面积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亩，乙方必须严格按照甲方提供的种子和栽培技术进行管理。按时、按质量提供产品，不得擅自将产品外流或转卖。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五、保证金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收购保证金：甲方 （  ）是/（ ）否在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日前向乙方支付收购保证金￥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交货时保证金 （ ）抵作收购款/ （ ）返还甲方。保证金支付后，因甲方违约解除合同的，保证金不予退还：因乙方违约解除合同韵，甲方应双倍返还保证金。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六、交货时间：乙方于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日交货，交货地点：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计量方法以交货地的称量为计价重量；运输方式及费用承担：由乙方自行将花生运至交货地点，费用由乙方承担。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七、检验方法：甲方在收购当场对乙方的花生进行检验；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检验时间：与交货时间相同；检验地点；与交货地点相同。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八、结算方式及期限：甲方在收进乙方货物后一日内现金支付货款。双方约定保护价的，当交货时市场收购价格低于保护价时，以保护价为准；市场收购价格高于保护价时，按市场价成交。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九、本合同解除的条件是：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1.乙方迟延交货或甲方迟延支付收购款的，应当按照迟延部分价款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%的标准向对方支付违约金。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2.乙方交付的产品不符合约定要求和外观质量的，甲方有权要求换货或退货，由此发生的费用由乙方承担；但甲方应当在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日内通知乙方，否则乙方有权拒绝甲方要求。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3.乙方将产品或甲方提供的种子擅自转让或变卖的，应当按照该部分产品或种子市场价格的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4.甲方提供的种子、技术指导培训或提出的要求存在差误等问题的，应当承担由此给乙方造成的损失。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5.甲方未按约定收购符合产品要求的产品，应承担由此给乙方造成的损失。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十一、因发生自然灾害等不可抗力的，经核实可全部或部分免除责任，但应当及时通知对方，并在合理时限内提供证明。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十二、纠纷解决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合同争议解决方式：本合同项下发生争议，由当事人双方协商或申请有关部门调解解决；协商或调解不成的，按下列第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( 1 )依法向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人民法院提起诉讼；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( 2 )提交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十三、对于产品质量要求种植的基本要求及甲方的技术指导与培训等内容，双方可另附附件详细约定，并作为本合同的组成部分。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十四、其他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10791204"/>
    <w:rsid w:val="28637975"/>
    <w:rsid w:val="2E575E26"/>
    <w:rsid w:val="30780D7E"/>
    <w:rsid w:val="3A1F5888"/>
    <w:rsid w:val="3D5C1672"/>
    <w:rsid w:val="50BC2F2E"/>
    <w:rsid w:val="54A66D33"/>
    <w:rsid w:val="57E73C28"/>
    <w:rsid w:val="5B7D7964"/>
    <w:rsid w:val="6A5C64C9"/>
    <w:rsid w:val="6E022F28"/>
    <w:rsid w:val="72AA3DC5"/>
    <w:rsid w:val="7F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1038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2020-03-25T15:22:13Z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