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BDB" w:rsidRPr="00C474AA" w:rsidRDefault="00F60BDB" w:rsidP="00F60BDB">
      <w:pPr>
        <w:pStyle w:val="3"/>
      </w:pPr>
      <w:bookmarkStart w:id="0" w:name="_GoBack"/>
      <w:r>
        <w:rPr>
          <w:rFonts w:hint="eastAsia"/>
        </w:rPr>
        <w:t>公寓</w:t>
      </w:r>
      <w:r w:rsidRPr="00C474AA">
        <w:rPr>
          <w:rFonts w:hint="eastAsia"/>
        </w:rPr>
        <w:t>买卖合同</w:t>
      </w:r>
    </w:p>
    <w:bookmarkEnd w:id="0"/>
    <w:p w:rsidR="00F60BDB" w:rsidRDefault="00F60BDB" w:rsidP="00C474AA">
      <w:pPr>
        <w:pStyle w:val="a3"/>
        <w:spacing w:line="360" w:lineRule="auto"/>
        <w:ind w:firstLineChars="200" w:firstLine="480"/>
        <w:jc w:val="both"/>
        <w:rPr>
          <w:rFonts w:asciiTheme="minorEastAsia" w:hAnsiTheme="minorEastAsia" w:cs="华文宋体"/>
          <w:color w:val="000000"/>
          <w:szCs w:val="24"/>
          <w:u w:val="single"/>
        </w:rPr>
      </w:pPr>
      <w:r w:rsidRPr="00C474AA">
        <w:rPr>
          <w:rFonts w:asciiTheme="minorEastAsia" w:hAnsiTheme="minorEastAsia" w:cs="华文宋体" w:hint="eastAsia"/>
          <w:b/>
          <w:color w:val="000000"/>
          <w:szCs w:val="24"/>
        </w:rPr>
        <w:t>甲方（卖方）：</w:t>
      </w:r>
      <w:r w:rsidRPr="00252053">
        <w:rPr>
          <w:rFonts w:asciiTheme="minorEastAsia" w:hAnsiTheme="minorEastAsia" w:cs="华文宋体"/>
          <w:color w:val="000000"/>
          <w:szCs w:val="24"/>
          <w:u w:val="single"/>
        </w:rPr>
        <w:t>                    </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住所：</w:t>
      </w:r>
      <w:r w:rsidRPr="00252053">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252053">
        <w:rPr>
          <w:rFonts w:asciiTheme="minorEastAsia" w:hAnsiTheme="minorEastAsia" w:cs="华文宋体"/>
          <w:color w:val="000000"/>
          <w:szCs w:val="24"/>
          <w:u w:val="single"/>
        </w:rPr>
        <w:t xml:space="preserve">       </w:t>
      </w:r>
    </w:p>
    <w:p w:rsidR="00F60BDB" w:rsidRDefault="00F60BDB" w:rsidP="00C474AA">
      <w:pPr>
        <w:pStyle w:val="a3"/>
        <w:spacing w:line="360" w:lineRule="auto"/>
        <w:ind w:firstLineChars="200" w:firstLine="480"/>
        <w:jc w:val="both"/>
        <w:rPr>
          <w:rFonts w:asciiTheme="minorEastAsia" w:hAnsiTheme="minorEastAsia" w:cs="华文宋体"/>
          <w:color w:val="000000"/>
          <w:szCs w:val="24"/>
          <w:u w:val="single"/>
        </w:rPr>
      </w:pPr>
      <w:r w:rsidRPr="00C474AA">
        <w:rPr>
          <w:rFonts w:asciiTheme="minorEastAsia" w:hAnsiTheme="minorEastAsia" w:cs="华文宋体" w:hint="eastAsia"/>
          <w:b/>
          <w:color w:val="000000"/>
          <w:szCs w:val="24"/>
        </w:rPr>
        <w:t>乙方（买方）</w:t>
      </w:r>
      <w:r>
        <w:rPr>
          <w:rFonts w:asciiTheme="minorEastAsia" w:hAnsiTheme="minorEastAsia" w:cs="华文宋体" w:hint="eastAsia"/>
          <w:color w:val="000000"/>
          <w:szCs w:val="24"/>
        </w:rPr>
        <w:t>：</w:t>
      </w:r>
      <w:r w:rsidRPr="00252053">
        <w:rPr>
          <w:rFonts w:asciiTheme="minorEastAsia" w:hAnsiTheme="minorEastAsia" w:cs="华文宋体"/>
          <w:color w:val="000000"/>
          <w:szCs w:val="24"/>
          <w:u w:val="single"/>
        </w:rPr>
        <w:t>                    </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252053">
        <w:rPr>
          <w:rFonts w:asciiTheme="minorEastAsia" w:hAnsiTheme="minorEastAsia" w:cs="华文宋体" w:hint="eastAsia"/>
          <w:color w:val="000000"/>
          <w:szCs w:val="24"/>
        </w:rPr>
        <w:t>住所：</w:t>
      </w:r>
      <w:r w:rsidRPr="00252053">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252053">
        <w:rPr>
          <w:rFonts w:asciiTheme="minorEastAsia" w:hAnsiTheme="minorEastAsia" w:cs="华文宋体"/>
          <w:color w:val="000000"/>
          <w:szCs w:val="24"/>
          <w:u w:val="single"/>
        </w:rPr>
        <w:t xml:space="preserve">       </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甲乙双方</w:t>
      </w:r>
      <w:r>
        <w:rPr>
          <w:rFonts w:asciiTheme="minorEastAsia" w:hAnsiTheme="minorEastAsia" w:cs="华文宋体" w:hint="eastAsia"/>
          <w:color w:val="000000"/>
          <w:szCs w:val="24"/>
        </w:rPr>
        <w:t>根据《中华人民共和国合同法》相关条款，</w:t>
      </w:r>
      <w:r w:rsidRPr="00C474AA">
        <w:rPr>
          <w:rFonts w:asciiTheme="minorEastAsia" w:hAnsiTheme="minorEastAsia" w:cs="华文宋体" w:hint="eastAsia"/>
          <w:color w:val="000000"/>
          <w:szCs w:val="24"/>
        </w:rPr>
        <w:t>经平等自愿协商，签订本合同以共同遵守。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一、房屋出卖方：</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（以下简称甲方）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二、房屋买入方：</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（以下简称乙方）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三、房屋买卖标的</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）甲方同意将</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大厦内第</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楼</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室公寓房屋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套（包括室内装修、设备、家具等等）卖给乙方。本买卖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所规定的房屋面积（指建筑设计图计算）共计</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平方米（附房屋平面示意图，室内用品清单各一份）。</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所涉之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大厦地址为</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市</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路</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号，该地块是经</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市土地局批准，甲方以</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万</w:t>
      </w:r>
      <w:r>
        <w:rPr>
          <w:rFonts w:asciiTheme="minorEastAsia" w:hAnsiTheme="minorEastAsia" w:cs="华文宋体" w:hint="eastAsia"/>
          <w:color w:val="000000"/>
          <w:szCs w:val="24"/>
        </w:rPr>
        <w:t>元中标，获得五十年有偿使用权（截至</w:t>
      </w:r>
      <w:r w:rsidRPr="00C474AA">
        <w:rPr>
          <w:rFonts w:asciiTheme="minorEastAsia" w:hAnsiTheme="minorEastAsia" w:cs="华文宋体" w:hint="eastAsia"/>
          <w:color w:val="000000"/>
          <w:szCs w:val="24"/>
        </w:rPr>
        <w:t>公元</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年</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月</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日），因此乙方购入的公寓房屋连同相应的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平方米的土地使用权</w:t>
      </w:r>
      <w:proofErr w:type="gramStart"/>
      <w:r w:rsidRPr="00C474AA">
        <w:rPr>
          <w:rFonts w:asciiTheme="minorEastAsia" w:hAnsiTheme="minorEastAsia" w:cs="华文宋体" w:hint="eastAsia"/>
          <w:color w:val="000000"/>
          <w:szCs w:val="24"/>
        </w:rPr>
        <w:t>一</w:t>
      </w:r>
      <w:proofErr w:type="gramEnd"/>
      <w:r w:rsidRPr="00C474AA">
        <w:rPr>
          <w:rFonts w:asciiTheme="minorEastAsia" w:hAnsiTheme="minorEastAsia" w:cs="华文宋体" w:hint="eastAsia"/>
          <w:color w:val="000000"/>
          <w:szCs w:val="24"/>
        </w:rPr>
        <w:t>并购入。乙方拥有对本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所规定的买卖范围的房产权和</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平方米的土地使用权截止期限为公元</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年</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月</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日。</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）如甲方的土地有偿使用权结束时，本合同即行终止。</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lastRenderedPageBreak/>
        <w:t>四、房屋买卖价格</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所规定的公寓房买卖价格为人民币</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元，甲方已收妥由乙方支付的全部房屋买卖款项。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五、房屋的移交</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Pr>
          <w:rFonts w:asciiTheme="minorEastAsia" w:hAnsiTheme="minorEastAsia" w:cs="华文宋体" w:hint="eastAsia"/>
          <w:color w:val="000000"/>
          <w:szCs w:val="24"/>
        </w:rPr>
        <w:t>）本房屋买卖合同</w:t>
      </w:r>
      <w:r w:rsidRPr="00C474AA">
        <w:rPr>
          <w:rFonts w:asciiTheme="minorEastAsia" w:hAnsiTheme="minorEastAsia" w:cs="华文宋体" w:hint="eastAsia"/>
          <w:color w:val="000000"/>
          <w:szCs w:val="24"/>
        </w:rPr>
        <w:t>签订后，乙方必须在一个月内按照甲方销售说明书规定的有关建筑和设备标准及室内家具用品的清单，对甲方交付的房屋与设备进行验收。验收合格双方交接房屋钥匙，房屋钥匙交接完毕，即作为甲乙双方房屋移交手续办妥。</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）自房屋移交之日起，房屋在土地有偿使用期限内的所有权即归乙方。不论乙方住进使用与否，均应从移交之日起由乙方承担该房屋的使用、管理和维修责任。</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六、管理、维修和其他费用</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大厦管理维修等项工作，均由甲方负责管辖，并向各用户进行分摊及收取相应费用。</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Pr>
          <w:rFonts w:asciiTheme="minorEastAsia" w:hAnsiTheme="minorEastAsia" w:cs="华文宋体" w:hint="eastAsia"/>
          <w:color w:val="000000"/>
          <w:szCs w:val="24"/>
        </w:rPr>
        <w:t>）甲方暂定每月向乙方收取</w:t>
      </w:r>
      <w:r>
        <w:rPr>
          <w:rFonts w:asciiTheme="minorEastAsia" w:hAnsiTheme="minorEastAsia" w:cs="华文宋体" w:hint="eastAsia"/>
          <w:color w:val="000000"/>
          <w:szCs w:val="24"/>
          <w:u w:val="single"/>
        </w:rPr>
        <w:t xml:space="preserve">      </w:t>
      </w:r>
      <w:r w:rsidRPr="00C474AA">
        <w:rPr>
          <w:rFonts w:asciiTheme="minorEastAsia" w:hAnsiTheme="minorEastAsia" w:cs="华文宋体" w:hint="eastAsia"/>
          <w:color w:val="000000"/>
          <w:szCs w:val="24"/>
        </w:rPr>
        <w:t>元的大楼管理费。大楼管理费包括公用水费、公用部位环境卫生费、公用部位绿化保养费、安全保卫费、机械保养人员及大楼房管人员费用等。</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甲方每月向乙方收取大楼公共设施、设备大修、小修储存费，收费标准另议。大楼大修小修储存费的用途范围如下：属甲方管辖内的公用的室内外绿化园地、道路、给排水系统、供电供气系统、弱电系统、空调系统、照明系列和</w:t>
      </w:r>
      <w:r w:rsidRPr="00C474AA">
        <w:rPr>
          <w:rFonts w:asciiTheme="minorEastAsia" w:hAnsiTheme="minorEastAsia" w:cs="华文宋体" w:hint="eastAsia"/>
          <w:color w:val="000000"/>
          <w:szCs w:val="24"/>
        </w:rPr>
        <w:lastRenderedPageBreak/>
        <w:t>消防设备、给排水设备、供电供水设备、空调设备的公用场所的所有的非人为损坏的建筑和装饰的修复。</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4</w:t>
      </w:r>
      <w:r w:rsidRPr="00C474AA">
        <w:rPr>
          <w:rFonts w:asciiTheme="minorEastAsia" w:hAnsiTheme="minorEastAsia" w:cs="华文宋体" w:hint="eastAsia"/>
          <w:color w:val="000000"/>
          <w:szCs w:val="24"/>
        </w:rPr>
        <w:t>）乙方所应负担的电费、冷暖气空调费由甲方负责计算、分摊，甲方</w:t>
      </w:r>
      <w:proofErr w:type="gramStart"/>
      <w:r w:rsidRPr="00C474AA">
        <w:rPr>
          <w:rFonts w:asciiTheme="minorEastAsia" w:hAnsiTheme="minorEastAsia" w:cs="华文宋体" w:hint="eastAsia"/>
          <w:color w:val="000000"/>
          <w:szCs w:val="24"/>
        </w:rPr>
        <w:t>将总费按</w:t>
      </w:r>
      <w:proofErr w:type="gramEnd"/>
      <w:r w:rsidRPr="00C474AA">
        <w:rPr>
          <w:rFonts w:asciiTheme="minorEastAsia" w:hAnsiTheme="minorEastAsia" w:cs="华文宋体" w:hint="eastAsia"/>
          <w:color w:val="000000"/>
          <w:szCs w:val="24"/>
        </w:rPr>
        <w:t>住户、用户面积平均分摊，另加</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％代办手续费。</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5</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价格中不含</w:t>
      </w:r>
      <w:proofErr w:type="gramStart"/>
      <w:r w:rsidRPr="00C474AA">
        <w:rPr>
          <w:rFonts w:asciiTheme="minorEastAsia" w:hAnsiTheme="minorEastAsia" w:cs="华文宋体" w:hint="eastAsia"/>
          <w:color w:val="000000"/>
          <w:szCs w:val="24"/>
        </w:rPr>
        <w:t>停汽车</w:t>
      </w:r>
      <w:proofErr w:type="gramEnd"/>
      <w:r w:rsidRPr="00C474AA">
        <w:rPr>
          <w:rFonts w:asciiTheme="minorEastAsia" w:hAnsiTheme="minorEastAsia" w:cs="华文宋体" w:hint="eastAsia"/>
          <w:color w:val="000000"/>
          <w:szCs w:val="24"/>
        </w:rPr>
        <w:t>的位置</w:t>
      </w:r>
      <w:r>
        <w:rPr>
          <w:rFonts w:asciiTheme="minorEastAsia" w:hAnsiTheme="minorEastAsia" w:cs="华文宋体"/>
          <w:color w:val="000000"/>
          <w:szCs w:val="24"/>
        </w:rPr>
        <w:t>费用</w:t>
      </w:r>
      <w:r w:rsidRPr="00C474AA">
        <w:rPr>
          <w:rFonts w:asciiTheme="minorEastAsia" w:hAnsiTheme="minorEastAsia" w:cs="华文宋体" w:hint="eastAsia"/>
          <w:color w:val="000000"/>
          <w:szCs w:val="24"/>
        </w:rPr>
        <w:t>，乙方若需租用地下停车场车位，请与甲方商议，另签订停车场地租用合同。</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6</w:t>
      </w:r>
      <w:r w:rsidRPr="00C474AA">
        <w:rPr>
          <w:rFonts w:asciiTheme="minorEastAsia" w:hAnsiTheme="minorEastAsia" w:cs="华文宋体" w:hint="eastAsia"/>
          <w:color w:val="000000"/>
          <w:szCs w:val="24"/>
        </w:rPr>
        <w:t>）本买卖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价格中不含室内清洁费，若需清扫室内卫生，</w:t>
      </w:r>
      <w:proofErr w:type="gramStart"/>
      <w:r w:rsidRPr="00C474AA">
        <w:rPr>
          <w:rFonts w:asciiTheme="minorEastAsia" w:hAnsiTheme="minorEastAsia" w:cs="华文宋体" w:hint="eastAsia"/>
          <w:color w:val="000000"/>
          <w:szCs w:val="24"/>
        </w:rPr>
        <w:t>乙方请</w:t>
      </w:r>
      <w:proofErr w:type="gramEnd"/>
      <w:r w:rsidRPr="00C474AA">
        <w:rPr>
          <w:rFonts w:asciiTheme="minorEastAsia" w:hAnsiTheme="minorEastAsia" w:cs="华文宋体" w:hint="eastAsia"/>
          <w:color w:val="000000"/>
          <w:szCs w:val="24"/>
        </w:rPr>
        <w:t>与甲方联系，由甲方统一安排人员清扫，费用另议。</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7</w:t>
      </w:r>
      <w:r w:rsidRPr="00C474AA">
        <w:rPr>
          <w:rFonts w:asciiTheme="minorEastAsia" w:hAnsiTheme="minorEastAsia" w:cs="华文宋体" w:hint="eastAsia"/>
          <w:color w:val="000000"/>
          <w:szCs w:val="24"/>
        </w:rPr>
        <w:t>）上述各类费用由甲方按月开出收款单，乙方在接到付款通知单后</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天内一次付清，逾期按日计收应缴款额的千分之</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‰）滞纳金。</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七、房屋维修</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签订</w:t>
      </w:r>
      <w:r>
        <w:rPr>
          <w:rFonts w:asciiTheme="minorEastAsia" w:hAnsiTheme="minorEastAsia" w:cs="华文宋体" w:hint="eastAsia"/>
          <w:color w:val="000000"/>
          <w:szCs w:val="24"/>
        </w:rPr>
        <w:t>且房屋</w:t>
      </w:r>
      <w:r w:rsidRPr="00C474AA">
        <w:rPr>
          <w:rFonts w:asciiTheme="minorEastAsia" w:hAnsiTheme="minorEastAsia" w:cs="华文宋体" w:hint="eastAsia"/>
          <w:color w:val="000000"/>
          <w:szCs w:val="24"/>
        </w:rPr>
        <w:t>经验收后，房屋的维修即由乙方负担。但验收后一年内，因施工质量造成的房屋维修，由甲方责成施工单位负责解决；因设备质量造成的维修由甲方责成设备供货单位解决。但如属人为损坏的房屋、设备，损坏人应承担其修理费用及赔偿损失。</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八、房产权和土地使用权转让和再转让</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）乙方在购入本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所规定范围的房产权和相应的土地使用权是整个大厦的不可分割的组成部分，按</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市人民政府颁布的《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市土地使用权有偿转让办法》规定：“同一建筑物所占的土地使用权整体不可分割”。</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lastRenderedPageBreak/>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）乙方购入的房产权和相应的土地使用权若需要再转让，须按《</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市土地使用权有偿转让办法》和政府有关房产买卖管理办法的规定办理，其发生的一切费用由乙方负担。</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3</w:t>
      </w:r>
      <w:r w:rsidRPr="00C474AA">
        <w:rPr>
          <w:rFonts w:asciiTheme="minorEastAsia" w:hAnsiTheme="minorEastAsia" w:cs="华文宋体" w:hint="eastAsia"/>
          <w:color w:val="000000"/>
          <w:szCs w:val="24"/>
        </w:rPr>
        <w:t>）</w:t>
      </w:r>
      <w:proofErr w:type="gramStart"/>
      <w:r w:rsidRPr="00C474AA">
        <w:rPr>
          <w:rFonts w:asciiTheme="minorEastAsia" w:hAnsiTheme="minorEastAsia" w:cs="华文宋体" w:hint="eastAsia"/>
          <w:color w:val="000000"/>
          <w:szCs w:val="24"/>
        </w:rPr>
        <w:t>乙方再</w:t>
      </w:r>
      <w:proofErr w:type="gramEnd"/>
      <w:r w:rsidRPr="00C474AA">
        <w:rPr>
          <w:rFonts w:asciiTheme="minorEastAsia" w:hAnsiTheme="minorEastAsia" w:cs="华文宋体" w:hint="eastAsia"/>
          <w:color w:val="000000"/>
          <w:szCs w:val="24"/>
        </w:rPr>
        <w:t>转让的合同签约，必须将本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中乙方应承担的职责无条件地转移到其买入者，并必须将本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作为再转让合同的附件之一。若在再转让中发生经济等纠纷，一切责任由乙方负担。</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九、</w:t>
      </w:r>
      <w:r w:rsidRPr="00C474AA">
        <w:rPr>
          <w:rFonts w:asciiTheme="minorEastAsia" w:hAnsiTheme="minorEastAsia" w:cs="华文宋体" w:hint="eastAsia"/>
          <w:color w:val="000000"/>
          <w:szCs w:val="24"/>
        </w:rPr>
        <w:t>《</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中心用户手册》是本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不可分割的组成部分，乙方对其中有关房屋购置户部分的职责条件理解并同意遵守。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十、过户手续办理</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）甲、乙方在签订本房屋买卖</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后，须经有关部门公证。</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）乙方凭</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、公证书等有效的合法文件向</w:t>
      </w:r>
      <w:r w:rsidRPr="00C474AA">
        <w:rPr>
          <w:rFonts w:asciiTheme="minorEastAsia" w:hAnsiTheme="minorEastAsia" w:cs="华文宋体"/>
          <w:color w:val="000000"/>
          <w:szCs w:val="24"/>
        </w:rPr>
        <w:t>_________</w:t>
      </w:r>
      <w:r w:rsidRPr="00C474AA">
        <w:rPr>
          <w:rFonts w:asciiTheme="minorEastAsia" w:hAnsiTheme="minorEastAsia" w:cs="华文宋体" w:hint="eastAsia"/>
          <w:color w:val="000000"/>
          <w:szCs w:val="24"/>
        </w:rPr>
        <w:t>市土地局、市房产管理局分别办理过户手续，缴纳过户费和领取房产权证书。未经过户的房产买卖无效。</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十一、争议解决条款</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因本合同引起的或与本合同有关的任何争议，由合同各方协商解决，也可由有关部门调解。协商或调解不成的，按下列第</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种方式解决：</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1</w:t>
      </w:r>
      <w:r w:rsidRPr="00C474AA">
        <w:rPr>
          <w:rFonts w:asciiTheme="minorEastAsia" w:hAnsiTheme="minorEastAsia" w:cs="华文宋体" w:hint="eastAsia"/>
          <w:color w:val="000000"/>
          <w:szCs w:val="24"/>
        </w:rPr>
        <w:t>）提交位于</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rPr>
        <w:t>（地点）的</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仲裁委员会仲裁。仲裁裁决是终局的，对各方均有约束力；</w:t>
      </w:r>
    </w:p>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color w:val="000000"/>
          <w:szCs w:val="24"/>
        </w:rPr>
        <w:t>（</w:t>
      </w:r>
      <w:r w:rsidRPr="00C474AA">
        <w:rPr>
          <w:rFonts w:asciiTheme="minorEastAsia" w:hAnsiTheme="minorEastAsia" w:cs="华文宋体"/>
          <w:color w:val="000000"/>
          <w:szCs w:val="24"/>
        </w:rPr>
        <w:t>2</w:t>
      </w:r>
      <w:r w:rsidRPr="00C474AA">
        <w:rPr>
          <w:rFonts w:asciiTheme="minorEastAsia" w:hAnsiTheme="minorEastAsia" w:cs="华文宋体" w:hint="eastAsia"/>
          <w:color w:val="000000"/>
          <w:szCs w:val="24"/>
        </w:rPr>
        <w:t>）依法向</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color w:val="000000"/>
          <w:szCs w:val="24"/>
          <w:u w:val="single"/>
        </w:rPr>
        <w:t xml:space="preserve"> </w:t>
      </w:r>
      <w:r w:rsidRPr="00C474AA">
        <w:rPr>
          <w:rFonts w:asciiTheme="minorEastAsia" w:hAnsiTheme="minorEastAsia" w:cs="华文宋体" w:hint="eastAsia"/>
          <w:color w:val="000000"/>
          <w:szCs w:val="24"/>
          <w:u w:val="single"/>
        </w:rPr>
        <w:t>  </w:t>
      </w:r>
      <w:r w:rsidRPr="00C474AA">
        <w:rPr>
          <w:rFonts w:asciiTheme="minorEastAsia" w:hAnsiTheme="minorEastAsia" w:cs="华文宋体" w:hint="eastAsia"/>
          <w:color w:val="000000"/>
          <w:szCs w:val="24"/>
        </w:rPr>
        <w:t>所在地有管辖权的人民法院起诉。</w:t>
      </w:r>
    </w:p>
    <w:p w:rsidR="00F60BDB" w:rsidRPr="00C474AA" w:rsidRDefault="00F60BDB" w:rsidP="00C474AA">
      <w:pPr>
        <w:pStyle w:val="a3"/>
        <w:spacing w:afterLines="100" w:after="312" w:line="360" w:lineRule="auto"/>
        <w:ind w:firstLineChars="200" w:firstLine="480"/>
        <w:jc w:val="both"/>
        <w:rPr>
          <w:rFonts w:asciiTheme="minorEastAsia" w:hAnsiTheme="minorEastAsia" w:cs="华文宋体"/>
          <w:color w:val="000000"/>
          <w:szCs w:val="24"/>
        </w:rPr>
      </w:pPr>
      <w:r w:rsidRPr="00C474AA">
        <w:rPr>
          <w:rFonts w:asciiTheme="minorEastAsia" w:hAnsiTheme="minorEastAsia" w:cs="华文宋体" w:hint="eastAsia"/>
          <w:b/>
          <w:color w:val="000000"/>
          <w:szCs w:val="24"/>
        </w:rPr>
        <w:t>十二、</w:t>
      </w:r>
      <w:r w:rsidRPr="00C474AA">
        <w:rPr>
          <w:rFonts w:asciiTheme="minorEastAsia" w:hAnsiTheme="minorEastAsia" w:cs="华文宋体" w:hint="eastAsia"/>
          <w:color w:val="000000"/>
          <w:szCs w:val="24"/>
        </w:rPr>
        <w:t>本</w:t>
      </w:r>
      <w:r>
        <w:rPr>
          <w:rFonts w:asciiTheme="minorEastAsia" w:hAnsiTheme="minorEastAsia" w:cs="华文宋体"/>
          <w:color w:val="000000"/>
          <w:szCs w:val="24"/>
        </w:rPr>
        <w:t>合同</w:t>
      </w:r>
      <w:r w:rsidRPr="00C474AA">
        <w:rPr>
          <w:rFonts w:asciiTheme="minorEastAsia" w:hAnsiTheme="minorEastAsia" w:cs="华文宋体" w:hint="eastAsia"/>
          <w:color w:val="000000"/>
          <w:szCs w:val="24"/>
        </w:rPr>
        <w:t>所涉各项均受中华人民共和国政府颁布的有关法规约束，若遇中华人民共和国政府有新规定，则按新法规执行。</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19"/>
      </w:tblGrid>
      <w:tr w:rsidR="00F60BDB" w:rsidRPr="00BA6AB8" w:rsidTr="00C474A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18" w:type="dxa"/>
            <w:tcBorders>
              <w:bottom w:val="none" w:sz="0" w:space="0" w:color="auto"/>
            </w:tcBorders>
          </w:tcPr>
          <w:p w:rsidR="00F60BDB" w:rsidRPr="00BA6AB8" w:rsidRDefault="00F60BDB" w:rsidP="00C474AA">
            <w:pPr>
              <w:pStyle w:val="a3"/>
              <w:spacing w:line="360" w:lineRule="auto"/>
              <w:jc w:val="both"/>
              <w:rPr>
                <w:rFonts w:asciiTheme="minorEastAsia" w:hAnsiTheme="minorEastAsia" w:cs="华文宋体"/>
                <w:b w:val="0"/>
                <w:color w:val="000000"/>
                <w:szCs w:val="24"/>
              </w:rPr>
            </w:pPr>
            <w:r w:rsidRPr="00BA6AB8">
              <w:rPr>
                <w:rFonts w:asciiTheme="minorEastAsia" w:hAnsiTheme="minorEastAsia" w:cs="华文宋体"/>
                <w:color w:val="000000"/>
                <w:szCs w:val="24"/>
              </w:rPr>
              <w:lastRenderedPageBreak/>
              <w:t>甲方（盖章）：</w:t>
            </w:r>
          </w:p>
        </w:tc>
        <w:tc>
          <w:tcPr>
            <w:tcW w:w="2819" w:type="dxa"/>
            <w:tcBorders>
              <w:bottom w:val="none" w:sz="0" w:space="0" w:color="auto"/>
            </w:tcBorders>
          </w:tcPr>
          <w:p w:rsidR="00F60BDB" w:rsidRPr="00C474AA" w:rsidRDefault="00F60BDB" w:rsidP="00C474AA">
            <w:pPr>
              <w:pStyle w:val="a3"/>
              <w:spacing w:line="360" w:lineRule="auto"/>
              <w:ind w:firstLineChars="200" w:firstLine="480"/>
              <w:jc w:val="both"/>
              <w:cnfStyle w:val="100000000000" w:firstRow="1" w:lastRow="0" w:firstColumn="0" w:lastColumn="0" w:oddVBand="0" w:evenVBand="0" w:oddHBand="0" w:evenHBand="0" w:firstRowFirstColumn="0" w:firstRowLastColumn="0" w:lastRowFirstColumn="0" w:lastRowLastColumn="0"/>
              <w:rPr>
                <w:rFonts w:asciiTheme="minorEastAsia" w:hAnsiTheme="minorEastAsia" w:cs="华文宋体"/>
                <w:b w:val="0"/>
                <w:color w:val="000000"/>
                <w:szCs w:val="24"/>
              </w:rPr>
            </w:pPr>
            <w:r w:rsidRPr="00BA6AB8">
              <w:rPr>
                <w:rFonts w:asciiTheme="minorEastAsia" w:hAnsiTheme="minorEastAsia" w:cs="华文宋体"/>
                <w:color w:val="000000"/>
                <w:szCs w:val="24"/>
              </w:rPr>
              <w:t>乙方（盖章）：</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联系人：</w:t>
            </w:r>
          </w:p>
        </w:tc>
        <w:tc>
          <w:tcPr>
            <w:tcW w:w="2819" w:type="dxa"/>
          </w:tcPr>
          <w:p w:rsidR="00F60BDB" w:rsidRPr="00BA6AB8" w:rsidRDefault="00F60BDB" w:rsidP="00C474AA">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color w:val="000000"/>
                <w:szCs w:val="24"/>
              </w:rPr>
              <w:t>联系人：</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联系方式</w:t>
            </w:r>
          </w:p>
        </w:tc>
        <w:tc>
          <w:tcPr>
            <w:tcW w:w="2819" w:type="dxa"/>
          </w:tcPr>
          <w:p w:rsidR="00F60BDB" w:rsidRPr="00BA6AB8" w:rsidRDefault="00F60BDB" w:rsidP="00C474AA">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hint="eastAsia"/>
                <w:color w:val="000000"/>
                <w:szCs w:val="24"/>
              </w:rPr>
              <w:t>联系方式：</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b w:val="0"/>
                <w:szCs w:val="24"/>
              </w:rPr>
            </w:pPr>
            <w:r>
              <w:rPr>
                <w:rFonts w:asciiTheme="minorEastAsia" w:hAnsiTheme="minorEastAsia" w:cs="华文宋体" w:hint="eastAsia"/>
                <w:b w:val="0"/>
                <w:color w:val="000000"/>
                <w:szCs w:val="24"/>
              </w:rPr>
              <w:t>地址：</w:t>
            </w:r>
          </w:p>
        </w:tc>
        <w:tc>
          <w:tcPr>
            <w:tcW w:w="2819" w:type="dxa"/>
          </w:tcPr>
          <w:p w:rsidR="00F60BDB" w:rsidRPr="00BA6AB8" w:rsidRDefault="00F60BDB" w:rsidP="00583ECD">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color w:val="000000"/>
                <w:szCs w:val="24"/>
              </w:rPr>
              <w:t>地址：</w:t>
            </w:r>
          </w:p>
        </w:tc>
      </w:tr>
      <w:tr w:rsidR="00F60BDB" w:rsidRPr="00BA6AB8" w:rsidTr="00C474AA">
        <w:trPr>
          <w:trHeight w:val="557"/>
        </w:trPr>
        <w:tc>
          <w:tcPr>
            <w:cnfStyle w:val="001000000000" w:firstRow="0" w:lastRow="0" w:firstColumn="1" w:lastColumn="0" w:oddVBand="0" w:evenVBand="0" w:oddHBand="0" w:evenHBand="0" w:firstRowFirstColumn="0" w:firstRowLastColumn="0" w:lastRowFirstColumn="0" w:lastRowLastColumn="0"/>
            <w:tcW w:w="2818" w:type="dxa"/>
          </w:tcPr>
          <w:p w:rsidR="00F60BDB" w:rsidRPr="00C474AA" w:rsidRDefault="00F60BDB" w:rsidP="00C474AA">
            <w:pPr>
              <w:pStyle w:val="a3"/>
              <w:spacing w:line="360" w:lineRule="auto"/>
              <w:jc w:val="both"/>
              <w:rPr>
                <w:rFonts w:asciiTheme="minorEastAsia" w:hAnsiTheme="minorEastAsia" w:cs="华文宋体"/>
                <w:b w:val="0"/>
                <w:color w:val="000000"/>
                <w:szCs w:val="24"/>
              </w:rPr>
            </w:pPr>
            <w:r>
              <w:rPr>
                <w:rFonts w:asciiTheme="minorEastAsia" w:hAnsiTheme="minorEastAsia" w:cs="华文宋体" w:hint="eastAsia"/>
                <w:b w:val="0"/>
                <w:color w:val="000000"/>
                <w:szCs w:val="24"/>
              </w:rPr>
              <w:t>签署时间：</w:t>
            </w:r>
          </w:p>
        </w:tc>
        <w:tc>
          <w:tcPr>
            <w:tcW w:w="2819" w:type="dxa"/>
          </w:tcPr>
          <w:p w:rsidR="00F60BDB" w:rsidRPr="00BA6AB8" w:rsidRDefault="00F60BDB" w:rsidP="00583ECD">
            <w:pPr>
              <w:pStyle w:val="a3"/>
              <w:spacing w:line="360" w:lineRule="auto"/>
              <w:ind w:firstLineChars="200" w:firstLine="480"/>
              <w:jc w:val="both"/>
              <w:cnfStyle w:val="000000000000" w:firstRow="0" w:lastRow="0" w:firstColumn="0" w:lastColumn="0" w:oddVBand="0" w:evenVBand="0" w:oddHBand="0" w:evenHBand="0" w:firstRowFirstColumn="0" w:firstRowLastColumn="0" w:lastRowFirstColumn="0" w:lastRowLastColumn="0"/>
              <w:rPr>
                <w:rFonts w:asciiTheme="minorEastAsia" w:hAnsiTheme="minorEastAsia" w:cs="华文宋体"/>
                <w:color w:val="000000"/>
                <w:szCs w:val="24"/>
              </w:rPr>
            </w:pPr>
            <w:r w:rsidRPr="00BA6AB8">
              <w:rPr>
                <w:rFonts w:asciiTheme="minorEastAsia" w:hAnsiTheme="minorEastAsia" w:cs="华文宋体" w:hint="eastAsia"/>
                <w:color w:val="000000"/>
                <w:szCs w:val="24"/>
              </w:rPr>
              <w:t>签署时间：</w:t>
            </w:r>
          </w:p>
        </w:tc>
      </w:tr>
    </w:tbl>
    <w:p w:rsidR="00F60BDB" w:rsidRPr="00C474AA" w:rsidRDefault="00F60BDB" w:rsidP="00C474AA">
      <w:pPr>
        <w:pStyle w:val="a3"/>
        <w:spacing w:line="360" w:lineRule="auto"/>
        <w:ind w:firstLineChars="200" w:firstLine="480"/>
        <w:jc w:val="both"/>
        <w:rPr>
          <w:rFonts w:asciiTheme="minorEastAsia" w:hAnsiTheme="minorEastAsia" w:cs="华文宋体"/>
          <w:color w:val="000000"/>
          <w:szCs w:val="24"/>
        </w:rPr>
      </w:pPr>
    </w:p>
    <w:sectPr w:rsidR="00F60BDB" w:rsidRPr="00C474AA" w:rsidSect="00D84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0B5223"/>
    <w:rsid w:val="001D25D0"/>
    <w:rsid w:val="00374298"/>
    <w:rsid w:val="003D4680"/>
    <w:rsid w:val="00441831"/>
    <w:rsid w:val="004C1F46"/>
    <w:rsid w:val="00607DBE"/>
    <w:rsid w:val="006D754E"/>
    <w:rsid w:val="007B0661"/>
    <w:rsid w:val="00944C92"/>
    <w:rsid w:val="009B131F"/>
    <w:rsid w:val="009E1CAE"/>
    <w:rsid w:val="00B0261D"/>
    <w:rsid w:val="00D14910"/>
    <w:rsid w:val="00ED5AD6"/>
    <w:rsid w:val="00F03CCB"/>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2019-03-10T13:04:00Z</dcterms:created>
  <dcterms:modified xsi:type="dcterms:W3CDTF">2019-03-10T13:04:00Z</dcterms:modified>
</cp:coreProperties>
</file>