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室内环境治理合同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乙方（治理方）：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；《民用建筑工程室内环境污染控制规范》（gb50325-2001）、《住宅室内装饰装修管理办法》、《住宅室内装饰装修工程施工规范》（gb50327-2001），委托方与治理方经协商一致，签订本《家居污染治理工程效果保证合同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一、内容和范围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1.治理项目为：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2.治理前的超标情况：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3.委托方提供室内空气初检的正式报告，治理方据此提出治理方案、治理产品并负责施工。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4.本工程涉及的治理空间为：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5.治理前的室内装修、陈设详情：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6.达标要求：保障本治理工程完工后，室内环境质量达到国家验收标准（参见本合同后附的条款说明第2款）。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7.委托方保证治理验收时，本工程涉及的室内空间的物件与初检时的名称、数量相同。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8.治理效果检测验收时间：由双方协定为在治理完工之后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天，以保证治理工程的长期效果。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9.检测机构：双方共同认可具有资质（已通过省级以上实验室计量认证）的机构：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室内空气监督检测站进行本次室内环境质量检测。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10.验收监督：双方检测监督人共同监督检测（验收）过程，并对检测结果签字确认。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11.本次检测的委托方为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委托方的检测监督人为：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通讯地址：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治理方的检测监督人为：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通讯地址：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通知到场：本次检测的委托方应提前2天通知双方的授权监督人携委托书到场监督检测（验收）过程。此通知可以普通信函或挂号信函或特快专递或者传真，双方的授权监督人接到通知后应当到场；甲乙双方有任何一方不到场的，视为自愿放弃相关现场监督权利，检测验收照常进行，测量结果视同双方认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13.验收证书：由合同第9款所确定之机构出具的检测报告为检测（验收）结果证明文件，双方认可其合法性和证据力，如无充分理由不得提出再次检测（验收）的要求。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14.责任承担：依据本合同指定的检测（验收）证书，不达标的，治理方必须在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天之内重新治理达标，并承担由此发生的费用和其他损失，包括：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；如第二次检测仍不能达标的，甲方有权选择：□：不需支付治理费用；□治理直至检测达标；□解除治理合同；□其它：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。若治理后造成二次污染的，由治理方承担赔偿责任，具体赔偿方式为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15.复检费用：由治理方承担。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16.双方约定的其他有关事项：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二、治理费用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1.根据甲方室内的污染程度和装修所用材质及室内空间密度，经双方协商特做如下计价：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元/m2，治理面积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m2，治理费用总额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2.治理费用支付方式：乙方进场前支付治理费用总款的50%作为预付款；即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元；余款在治理工程结束，双方验收通过后五日内一次性全部付清。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三、本合同主要依据条款说明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民用建筑工程室内环境污染控制规范》（gb50325-2001）之3.1.1；3.1.2；3.1.3款规定：3.1.1民用建筑工程所使用的无机非金属建筑材料，包括砂、石、砖、水泥、商品混凝土、预制构件和新型墙体材料等，其放射性指标限量应符合表3.1.1的规定。表3.1.1无机非金属建筑材料放射性指标限量 </w:t>
      </w:r>
    </w:p>
    <w:tbl>
      <w:tblPr>
        <w:tblpPr w:vertAnchor="text" w:tblpXSpec="left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0"/>
        <w:gridCol w:w="2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测定目标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限量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内照射指数（ira）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外射指数（iγ）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3.1.2民用建筑工程所使用的无机非金属装修材料，包括石材、建筑卫生陶瓷、石膏板、吊顶材料等，进行分类时，其放射性指标限量应符合3.1.2的规定。表3.1.2无机非金属建筑装修材料放射性指标限量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4"/>
        <w:gridCol w:w="1703"/>
        <w:gridCol w:w="1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559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测定项目</w:t>
            </w:r>
          </w:p>
        </w:tc>
        <w:tc>
          <w:tcPr>
            <w:tcW w:w="34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限量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9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a类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内照射指数（ira）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≤1.0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外射指数（iγ）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≤1.3</w:t>
            </w:r>
          </w:p>
        </w:tc>
        <w:tc>
          <w:tcPr>
            <w:tcW w:w="17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≤1.9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注：a类装修材料使用范围不受限制；b类不可用于ⅰ类民用建筑工程室内装饰面；3、1、3　空心率大于25%的建筑材料，其天然放射性核素镭ra-226、钍th-232、钾k-40的放射性比活度应同时满足内照射指数（ira）不大于1、0、外照射指数（iγ）不大于1、3。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2.《民用建筑工程室内环境污染控制规范》（gb50325-2001）之表6、0、4民用建筑工程室内环境污染和浓度限量： 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0"/>
        <w:gridCol w:w="2940"/>
        <w:gridCol w:w="2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污染物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ⅰ类民用建筑工程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ⅱ类民用建筑工程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氡（bq/m3）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≤200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游离甲醛（mg/m3）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≤0.08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苯（mg/m3）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≤0.09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氨（mg/m3）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≤0.20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总挥发性有机物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tvoc（mg/m3）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≤0.50</w:t>
            </w:r>
          </w:p>
        </w:tc>
        <w:tc>
          <w:tcPr>
            <w:tcW w:w="2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≤0.60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9171751"/>
    <w:rsid w:val="09301E22"/>
    <w:rsid w:val="096353A1"/>
    <w:rsid w:val="099F17A6"/>
    <w:rsid w:val="09B532A7"/>
    <w:rsid w:val="0A71681A"/>
    <w:rsid w:val="0B28321B"/>
    <w:rsid w:val="0BE301B5"/>
    <w:rsid w:val="0CAE2D84"/>
    <w:rsid w:val="0CD77D2B"/>
    <w:rsid w:val="0D1A2723"/>
    <w:rsid w:val="0D555C88"/>
    <w:rsid w:val="0D8072E0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645555D"/>
    <w:rsid w:val="172A203E"/>
    <w:rsid w:val="186F3B5B"/>
    <w:rsid w:val="190D4FE4"/>
    <w:rsid w:val="19432555"/>
    <w:rsid w:val="196B12A8"/>
    <w:rsid w:val="1999478A"/>
    <w:rsid w:val="1A382D78"/>
    <w:rsid w:val="1AC143F3"/>
    <w:rsid w:val="1B5866B7"/>
    <w:rsid w:val="1C80404A"/>
    <w:rsid w:val="1CC123E0"/>
    <w:rsid w:val="1DAD2F12"/>
    <w:rsid w:val="1DCA19C4"/>
    <w:rsid w:val="1EDC5E41"/>
    <w:rsid w:val="1F384609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34D0637"/>
    <w:rsid w:val="23594F79"/>
    <w:rsid w:val="245F39CB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E27A4C"/>
    <w:rsid w:val="2C1474D3"/>
    <w:rsid w:val="2CCE6B70"/>
    <w:rsid w:val="2D102D41"/>
    <w:rsid w:val="2D510F45"/>
    <w:rsid w:val="2D7F4B97"/>
    <w:rsid w:val="2DAA7BEC"/>
    <w:rsid w:val="2DD651C3"/>
    <w:rsid w:val="2DFC35A8"/>
    <w:rsid w:val="2E04081F"/>
    <w:rsid w:val="2E512D66"/>
    <w:rsid w:val="2F1E7ABF"/>
    <w:rsid w:val="2F8425A8"/>
    <w:rsid w:val="30B55BF3"/>
    <w:rsid w:val="324B517A"/>
    <w:rsid w:val="32FA1AEF"/>
    <w:rsid w:val="336D166E"/>
    <w:rsid w:val="338312C9"/>
    <w:rsid w:val="33DB529D"/>
    <w:rsid w:val="36D92F6E"/>
    <w:rsid w:val="36EF0DF7"/>
    <w:rsid w:val="38507E15"/>
    <w:rsid w:val="38673D0A"/>
    <w:rsid w:val="386F779B"/>
    <w:rsid w:val="39522658"/>
    <w:rsid w:val="39BE366D"/>
    <w:rsid w:val="3A162B1C"/>
    <w:rsid w:val="3A5E7396"/>
    <w:rsid w:val="3AB26F91"/>
    <w:rsid w:val="3AE41C46"/>
    <w:rsid w:val="3B366359"/>
    <w:rsid w:val="3BA97C3E"/>
    <w:rsid w:val="3BD34F1C"/>
    <w:rsid w:val="3BDC1418"/>
    <w:rsid w:val="3C3E2BD0"/>
    <w:rsid w:val="3C667172"/>
    <w:rsid w:val="3C8A33BB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F344EA"/>
    <w:rsid w:val="3F295729"/>
    <w:rsid w:val="3F9A1509"/>
    <w:rsid w:val="404868A7"/>
    <w:rsid w:val="41200CA2"/>
    <w:rsid w:val="41917083"/>
    <w:rsid w:val="426B6264"/>
    <w:rsid w:val="43316506"/>
    <w:rsid w:val="44470575"/>
    <w:rsid w:val="45C939E1"/>
    <w:rsid w:val="45F731E5"/>
    <w:rsid w:val="46022CD5"/>
    <w:rsid w:val="46605375"/>
    <w:rsid w:val="46930E58"/>
    <w:rsid w:val="46B8729D"/>
    <w:rsid w:val="477344BE"/>
    <w:rsid w:val="47DC19B2"/>
    <w:rsid w:val="48BE622B"/>
    <w:rsid w:val="49BA3A8D"/>
    <w:rsid w:val="49BB0B39"/>
    <w:rsid w:val="49FC14B4"/>
    <w:rsid w:val="4B575BD5"/>
    <w:rsid w:val="4B943597"/>
    <w:rsid w:val="4C0D1F5F"/>
    <w:rsid w:val="4C2E27D6"/>
    <w:rsid w:val="4CEE7774"/>
    <w:rsid w:val="4CFD106A"/>
    <w:rsid w:val="4D745FEA"/>
    <w:rsid w:val="4D8631F5"/>
    <w:rsid w:val="4D8D0BA4"/>
    <w:rsid w:val="4DA80C82"/>
    <w:rsid w:val="4E1320A0"/>
    <w:rsid w:val="4F2C520B"/>
    <w:rsid w:val="4F662618"/>
    <w:rsid w:val="50383733"/>
    <w:rsid w:val="50673816"/>
    <w:rsid w:val="50CC477D"/>
    <w:rsid w:val="50DA215D"/>
    <w:rsid w:val="51153B1A"/>
    <w:rsid w:val="518A0B3B"/>
    <w:rsid w:val="52B8793B"/>
    <w:rsid w:val="5311558C"/>
    <w:rsid w:val="539527A2"/>
    <w:rsid w:val="5490749F"/>
    <w:rsid w:val="55144713"/>
    <w:rsid w:val="551A27DB"/>
    <w:rsid w:val="564D393B"/>
    <w:rsid w:val="57702151"/>
    <w:rsid w:val="58895B51"/>
    <w:rsid w:val="594B3199"/>
    <w:rsid w:val="59781220"/>
    <w:rsid w:val="597C5A64"/>
    <w:rsid w:val="59D23490"/>
    <w:rsid w:val="5AE90BA6"/>
    <w:rsid w:val="5C1A7A66"/>
    <w:rsid w:val="5C750867"/>
    <w:rsid w:val="5CAC3384"/>
    <w:rsid w:val="5D7A58C1"/>
    <w:rsid w:val="5E5F7152"/>
    <w:rsid w:val="5E62350F"/>
    <w:rsid w:val="5F790642"/>
    <w:rsid w:val="60B84DFE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919727F"/>
    <w:rsid w:val="697C2143"/>
    <w:rsid w:val="698A4A87"/>
    <w:rsid w:val="6A965C9F"/>
    <w:rsid w:val="6B6C5B65"/>
    <w:rsid w:val="6B8B1981"/>
    <w:rsid w:val="6BDD0278"/>
    <w:rsid w:val="6BF02980"/>
    <w:rsid w:val="6C263F6A"/>
    <w:rsid w:val="6C525631"/>
    <w:rsid w:val="6C5E47CE"/>
    <w:rsid w:val="6CA85A57"/>
    <w:rsid w:val="6DB51EC1"/>
    <w:rsid w:val="6E855336"/>
    <w:rsid w:val="6EB75A01"/>
    <w:rsid w:val="6F30122A"/>
    <w:rsid w:val="6F644BC6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B38087D"/>
    <w:rsid w:val="7C0119EC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2019-07-22T09:44:11Z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