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AB" w:rsidRDefault="005B54AB" w:rsidP="00FA145F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  <w:u w:val="single"/>
        </w:rPr>
      </w:pPr>
      <w:r w:rsidRPr="00FA145F">
        <w:rPr>
          <w:rFonts w:ascii="宋体" w:eastAsia="宋体" w:hAnsi="宋体" w:hint="eastAsia"/>
          <w:bCs/>
          <w:sz w:val="24"/>
        </w:rPr>
        <w:t>合同编号：</w:t>
      </w:r>
      <w:r w:rsidRPr="00FA145F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5B54AB" w:rsidRDefault="005B54AB" w:rsidP="005B54AB">
      <w:pPr>
        <w:pStyle w:val="a5"/>
      </w:pPr>
      <w:bookmarkStart w:id="0" w:name="_GoBack"/>
      <w:r w:rsidRPr="00FA145F">
        <w:rPr>
          <w:rFonts w:hint="eastAsia"/>
        </w:rPr>
        <w:t>上海市居民管道燃气供用气合同</w:t>
      </w:r>
      <w:r>
        <w:rPr>
          <w:rFonts w:hint="eastAsia"/>
        </w:rPr>
        <w:t>（2008版）</w:t>
      </w:r>
    </w:p>
    <w:bookmarkEnd w:id="0"/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供气人（甲方）：</w:t>
      </w:r>
      <w:r w:rsidRPr="00FA145F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</w:p>
    <w:p w:rsidR="005B54AB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用气人（乙方）：</w:t>
      </w:r>
      <w:r w:rsidRPr="00FA145F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甲乙双方根据《中华人民共和国合同法》等法律、法规的规定，在平等、自愿、协商一致的基础上，就管道燃气供气和用气事宜达成如下协议。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第一条  用气申请和供气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乙方因生活需要向甲方提出用气申请，符合供气条件的，甲方应当受理，并办理有关用气手续。乙方的用气场所具备用气条件后，甲方应在</w:t>
      </w:r>
      <w:r w:rsidRPr="00FA145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FA145F">
        <w:rPr>
          <w:rFonts w:ascii="宋体" w:eastAsia="宋体" w:hAnsi="宋体" w:hint="eastAsia"/>
          <w:sz w:val="24"/>
          <w:u w:val="single"/>
        </w:rPr>
        <w:t xml:space="preserve"> </w:t>
      </w:r>
      <w:r w:rsidRPr="00FA145F">
        <w:rPr>
          <w:rFonts w:ascii="宋体" w:eastAsia="宋体" w:hAnsi="宋体" w:hint="eastAsia"/>
          <w:sz w:val="24"/>
        </w:rPr>
        <w:t>个工作日内供气。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用气地址：</w:t>
      </w:r>
      <w:r w:rsidRPr="00FA145F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  <w:r w:rsidRPr="00FA145F">
        <w:rPr>
          <w:rFonts w:ascii="宋体" w:eastAsia="宋体" w:hAnsi="宋体" w:hint="eastAsia"/>
          <w:sz w:val="24"/>
        </w:rPr>
        <w:t>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第二条  供气方式和供气种类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甲方通过管道输送方式向乙方供应：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□天然气。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□人工煤气。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□液化石油气。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甲方供气气源种类需要变化时，乙方的燃气器具符合改装条件的，由甲方组织进行改装。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第三条  供气质量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甲方向乙方供应的燃气质量应当符合国家质量标准。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第四条  燃气价格与缴费</w:t>
      </w:r>
    </w:p>
    <w:p w:rsidR="005B54AB" w:rsidRPr="00FA145F" w:rsidRDefault="005B54AB" w:rsidP="0069566E">
      <w:pPr>
        <w:pStyle w:val="3"/>
        <w:spacing w:line="360" w:lineRule="auto"/>
        <w:ind w:firstLineChars="200" w:firstLine="480"/>
        <w:rPr>
          <w:rFonts w:ascii="宋体" w:eastAsia="宋体"/>
          <w:sz w:val="24"/>
        </w:rPr>
      </w:pPr>
      <w:r w:rsidRPr="00FA145F">
        <w:rPr>
          <w:rFonts w:ascii="宋体" w:eastAsia="宋体" w:hint="eastAsia"/>
          <w:sz w:val="24"/>
        </w:rPr>
        <w:t>（一）甲方按照价格管理部门批准的民用管道燃气价格收取燃气费，遇燃气价格调整时，按照价格管理部门调价文件的规定执行。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（二）甲方用抄表方式计量的，按付费账单提示的日期抄表，以燃气计量表的读数为依据结算每个计费周期的燃气费，乙方应当为抄表提供方便。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甲方若未能抄录读数，可以根据乙方以往燃气用量的记录而估算用量。乙方对估算的数值提出疑义的，甲方应及时予以核对。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乙方如使用IC卡燃气计量表，应按甲方公示的预购气规定购买燃气。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（三）甲方应在抄表后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个工作日内向乙方派送付费账单。乙方接到甲方</w:t>
      </w:r>
      <w:r w:rsidRPr="00FA145F">
        <w:rPr>
          <w:rFonts w:ascii="宋体" w:eastAsia="宋体" w:hAnsi="宋体" w:hint="eastAsia"/>
          <w:sz w:val="24"/>
        </w:rPr>
        <w:lastRenderedPageBreak/>
        <w:t>的账单后，应按账单提示的期限、方式缴费。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第五条  燃气设施的维护保养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（一）甲方应为乙方安装经检定机构检定合格的燃气计量表。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对在线使用的燃气计量表，甲方委托检定机构定期进行强制检定，经检定误差超过规定指标的，甲方应在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个工作日内予以更换，乙方应予以配合。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（二）因甲方需要对燃气计量表进行的更换，费用由甲方承担，乙方应当给予配合。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三）甲乙双方对燃气计量表的计量准确性有疑义时，都可以向计量检定机构申请检定。经检定不符合标准的，检定费用由甲方承担，符合标准的，检定费用由申请方承担。在申请检定期间，乙方仍应按期缴纳燃气费，检定结果确认后，再行退补燃气费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（四）燃气计量表出口前的管道及其附属设施（含燃气计量表及其与燃气计量表出口前相连的输气管道、阀门、调压器等），由甲方负责维护和更新，乙方应当予以配合。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（五）甲方每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年对乙方的燃气计量表出口后的用户设施以及燃气器具的安装、使用情况免费进行一次安全检查和安全用气的技术指导。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（六）甲方实施安全检查前，应事先告知乙方安全检查的日期，并在约定的时间上门检查。检查人员须主动出示有关证件，乙方应给予配合。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甲方应将检查的结果书面告知乙方，乙方应签字确认。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第六条  双方的权利和义务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（一）甲方不得擅自暂停供气或者降低燃气压力。确需暂停供气或者降低燃气压力的，应在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日前采用公告等形式告知乙方。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甲方遇不可抗力或者燃气设施抢修等紧急情况，应及时通知乙方，并采取不间断的抢修措施，直至恢复正常供气。恢复供气前，甲方应及时通知乙方。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（二）甲方在所属的营业场所公开业务流程、服务项目、收费标准，公开服务受理及报修投诉电话。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（三）甲方应24小时接受乙方的报修，接到报修后，按照承诺的时限派人到现场处置。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（四）乙方应对甲方在安全检查过程中发现的安全隐患及时进行整改，甲方应提供必要的帮助。</w:t>
      </w:r>
    </w:p>
    <w:p w:rsidR="005B54AB" w:rsidRPr="00FA145F" w:rsidRDefault="005B54AB" w:rsidP="0069566E">
      <w:pPr>
        <w:pStyle w:val="3"/>
        <w:spacing w:line="360" w:lineRule="auto"/>
        <w:ind w:firstLineChars="200" w:firstLine="480"/>
        <w:rPr>
          <w:rFonts w:ascii="宋体" w:eastAsia="宋体"/>
          <w:sz w:val="24"/>
        </w:rPr>
      </w:pPr>
      <w:r w:rsidRPr="00FA145F">
        <w:rPr>
          <w:rFonts w:ascii="宋体" w:eastAsia="宋体" w:hint="eastAsia"/>
          <w:sz w:val="24"/>
        </w:rPr>
        <w:lastRenderedPageBreak/>
        <w:t>（五）乙方有变更燃气用途、改装、拆除、过户或者暂停用气、中止用气等需要时，应向甲方申请办理相关手续。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第七条  违约责任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（一）因甲方原因发生停气、燃气质量等事故，给乙方造成人身伤害或者财产损失的，甲方应当承担赔偿责任。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（二）乙方采用不正当手段使用燃气的，甲方有权通知乙方改正，拒不改正的，可以采取停止供气的措施，并有权向乙方追缴相关费用。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（三）乙方应当按期缴纳燃气费，逾期不缴纳的，甲方有权从逾期之日起按日加收逾期支付款额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‰的违约金。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经甲方催交后，乙方逾期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日仍不缴纳燃气费的，甲方可以依据有关规定中止供气。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乙方支付所欠燃气费、滞纳金、管道复接费后，甲方应及时恢复供气。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（四）其他违约责任：</w:t>
      </w:r>
      <w:r w:rsidRPr="00FA145F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  <w:r w:rsidRPr="00FA145F">
        <w:rPr>
          <w:rFonts w:ascii="宋体" w:eastAsia="宋体" w:hAnsi="宋体" w:hint="eastAsia"/>
          <w:sz w:val="24"/>
        </w:rPr>
        <w:t>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第八条  其他约定事项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         </w:t>
      </w:r>
      <w:r w:rsidRPr="00FA145F">
        <w:rPr>
          <w:rFonts w:ascii="宋体" w:eastAsia="宋体" w:hAnsi="宋体" w:hint="eastAsia"/>
          <w:sz w:val="24"/>
        </w:rPr>
        <w:t>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第九条  合同争议的解决</w:t>
      </w:r>
    </w:p>
    <w:p w:rsidR="005B54AB" w:rsidRPr="00FA145F" w:rsidRDefault="005B54AB" w:rsidP="0069566E">
      <w:pPr>
        <w:pStyle w:val="2"/>
        <w:spacing w:line="360" w:lineRule="auto"/>
        <w:ind w:firstLineChars="200" w:firstLine="480"/>
        <w:rPr>
          <w:rFonts w:eastAsia="宋体"/>
          <w:b/>
          <w:sz w:val="24"/>
          <w:szCs w:val="24"/>
        </w:rPr>
      </w:pPr>
      <w:r w:rsidRPr="00FA145F">
        <w:rPr>
          <w:rFonts w:eastAsia="宋体" w:hint="eastAsia"/>
          <w:sz w:val="24"/>
          <w:szCs w:val="24"/>
        </w:rPr>
        <w:t>双方发生争议的，可协商解决，或向有关部门申请调解；也可提请上海仲裁委员会仲裁（</w:t>
      </w:r>
      <w:r w:rsidRPr="00FA145F">
        <w:rPr>
          <w:rFonts w:eastAsia="宋体" w:hint="eastAsia"/>
          <w:sz w:val="24"/>
          <w:szCs w:val="24"/>
          <w:em w:val="dot"/>
        </w:rPr>
        <w:t>不愿意仲裁的，请双方在签署合同时将此仲裁条款划去</w:t>
      </w:r>
      <w:r w:rsidRPr="00FA145F">
        <w:rPr>
          <w:rFonts w:eastAsia="宋体" w:hint="eastAsia"/>
          <w:sz w:val="24"/>
          <w:szCs w:val="24"/>
        </w:rPr>
        <w:t>）。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第十条  附则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（一）本合同自双方签字或盖章之日起生效，至乙方申请终止用气时，本合同自行终止。在合同有效期内，乙方需改变用气性质时，双方应另行签订供用气合同，本合同自行终止。</w:t>
      </w:r>
    </w:p>
    <w:p w:rsidR="005B54AB" w:rsidRPr="00FA145F" w:rsidRDefault="005B54AB" w:rsidP="0069566E">
      <w:pPr>
        <w:wordWrap w:val="0"/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（二）本合同一式两份，甲乙双方各执一份。合同未尽事宜，按国家法律、法规和规章办理，双方也可协商签订补充协议，补充协议与本合同具有同等的法律效力。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甲方（签章）：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乙方（签章）：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法定代表人：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证件类型及号码：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经 办 人：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单位地址：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账单地址：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lastRenderedPageBreak/>
              <w:t>邮    编：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邮    编：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服务电话：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电    话：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日    期：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0B1265">
              <w:rPr>
                <w:rFonts w:ascii="宋体" w:eastAsia="宋体" w:hAnsi="宋体" w:hint="eastAsia"/>
                <w:sz w:val="24"/>
              </w:rPr>
              <w:t>年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0B1265">
              <w:rPr>
                <w:rFonts w:ascii="宋体" w:eastAsia="宋体" w:hAnsi="宋体" w:hint="eastAsia"/>
                <w:sz w:val="24"/>
              </w:rPr>
              <w:t>月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0B1265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日    期：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0B1265">
              <w:rPr>
                <w:rFonts w:ascii="宋体" w:eastAsia="宋体" w:hAnsi="宋体" w:hint="eastAsia"/>
                <w:sz w:val="24"/>
              </w:rPr>
              <w:t>年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0B1265">
              <w:rPr>
                <w:rFonts w:ascii="宋体" w:eastAsia="宋体" w:hAnsi="宋体" w:hint="eastAsia"/>
                <w:sz w:val="24"/>
              </w:rPr>
              <w:t>月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0B1265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5B54AB" w:rsidRPr="00FA145F" w:rsidRDefault="005B54AB" w:rsidP="00FA145F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5B54AB" w:rsidRPr="00FA145F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5B54AB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3B29FE"/>
    <w:rsid w:val="003C7C42"/>
    <w:rsid w:val="003E1BF8"/>
    <w:rsid w:val="0044714F"/>
    <w:rsid w:val="00460A07"/>
    <w:rsid w:val="004D2940"/>
    <w:rsid w:val="005B54AB"/>
    <w:rsid w:val="006165C5"/>
    <w:rsid w:val="006216AB"/>
    <w:rsid w:val="006D104B"/>
    <w:rsid w:val="007547E0"/>
    <w:rsid w:val="0099266D"/>
    <w:rsid w:val="00B1355E"/>
    <w:rsid w:val="00B47B10"/>
    <w:rsid w:val="00B55D7B"/>
    <w:rsid w:val="00B65FBB"/>
    <w:rsid w:val="00B97B83"/>
    <w:rsid w:val="00C008BF"/>
    <w:rsid w:val="00C1180A"/>
    <w:rsid w:val="00D10EFF"/>
    <w:rsid w:val="00D631F9"/>
    <w:rsid w:val="00D82357"/>
    <w:rsid w:val="00E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Body Text Indent 2"/>
    <w:basedOn w:val="a"/>
    <w:link w:val="20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0">
    <w:name w:val="正文文本缩进 2 字符"/>
    <w:basedOn w:val="a0"/>
    <w:link w:val="2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0">
    <w:name w:val="正文文本缩进 3 字符"/>
    <w:basedOn w:val="a0"/>
    <w:link w:val="3"/>
    <w:semiHidden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2019-03-21T06:46:00Z</dcterms:created>
  <dcterms:modified xsi:type="dcterms:W3CDTF">2019-03-21T06:46:00Z</dcterms:modified>
</cp:coreProperties>
</file>