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A16" w:rsidRPr="00912A89" w:rsidRDefault="00F44A16" w:rsidP="00F44A16">
      <w:pPr>
        <w:pStyle w:val="3"/>
      </w:pPr>
      <w:bookmarkStart w:id="0" w:name="_GoBack"/>
      <w:r w:rsidRPr="00912A89">
        <w:rPr>
          <w:rStyle w:val="af3"/>
          <w:rFonts w:hint="eastAsia"/>
          <w:color w:val="000000" w:themeColor="text1"/>
        </w:rPr>
        <w:t>建设工程勘察设计合同</w:t>
      </w:r>
    </w:p>
    <w:bookmarkEnd w:id="0"/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委托方（以下简称甲方）：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住所</w:t>
      </w:r>
      <w:r w:rsidRPr="00912A89">
        <w:rPr>
          <w:rFonts w:hint="eastAsia"/>
          <w:color w:val="000000" w:themeColor="text1"/>
        </w:rPr>
        <w:t>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邮政编码：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电话：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法定代表人：</w:t>
      </w:r>
      <w:r w:rsidRPr="00317060">
        <w:rPr>
          <w:color w:val="000000" w:themeColor="text1"/>
          <w:u w:val="single"/>
        </w:rPr>
        <w:t xml:space="preserve">                 </w:t>
      </w:r>
      <w:r>
        <w:rPr>
          <w:color w:val="000000" w:themeColor="text1"/>
          <w:u w:val="single"/>
        </w:rPr>
        <w:t xml:space="preserve"> </w:t>
      </w:r>
    </w:p>
    <w:p w:rsidR="00F44A16" w:rsidRPr="00912A89" w:rsidRDefault="00F44A16" w:rsidP="00912A89">
      <w:pPr>
        <w:pStyle w:val="ae"/>
        <w:spacing w:before="0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职务：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承包方（以下简称乙方）：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住所</w:t>
      </w:r>
      <w:r w:rsidRPr="00912A89">
        <w:rPr>
          <w:rFonts w:hint="eastAsia"/>
          <w:color w:val="000000" w:themeColor="text1"/>
        </w:rPr>
        <w:t>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邮政编码：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电话：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法定代表人：</w:t>
      </w:r>
      <w:r w:rsidRPr="00317060">
        <w:rPr>
          <w:color w:val="000000" w:themeColor="text1"/>
          <w:u w:val="single"/>
        </w:rPr>
        <w:t xml:space="preserve">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职务：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Lines="100" w:before="312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依照《中华人民共和国合同法》的有关规定，经甲乙双方协商一致签订本合同。</w:t>
      </w:r>
    </w:p>
    <w:p w:rsidR="00F44A16" w:rsidRDefault="00F44A16" w:rsidP="00912A89">
      <w:pPr>
        <w:pStyle w:val="ae"/>
        <w:spacing w:beforeLines="100" w:before="312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912A89">
        <w:rPr>
          <w:rFonts w:hint="eastAsia"/>
          <w:color w:val="000000" w:themeColor="text1"/>
        </w:rPr>
        <w:t>甲方委托乙方承担的工程勘</w:t>
      </w:r>
      <w:r>
        <w:rPr>
          <w:rFonts w:hint="eastAsia"/>
          <w:color w:val="000000" w:themeColor="text1"/>
        </w:rPr>
        <w:t>察设计项目名称：</w:t>
      </w:r>
      <w:r>
        <w:rPr>
          <w:rFonts w:hint="eastAsia"/>
          <w:color w:val="000000" w:themeColor="text1"/>
          <w:u w:val="single"/>
        </w:rPr>
        <w:t xml:space="preserve">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left="480"/>
        <w:jc w:val="both"/>
        <w:rPr>
          <w:color w:val="000000" w:themeColor="text1"/>
          <w:u w:val="single"/>
        </w:rPr>
      </w:pPr>
      <w:r w:rsidRPr="00912A89">
        <w:rPr>
          <w:rFonts w:hint="eastAsia"/>
          <w:color w:val="000000" w:themeColor="text1"/>
        </w:rPr>
        <w:t>工程勘</w:t>
      </w:r>
      <w:r>
        <w:rPr>
          <w:rFonts w:hint="eastAsia"/>
          <w:color w:val="000000" w:themeColor="text1"/>
        </w:rPr>
        <w:t>察设计内容：</w:t>
      </w:r>
      <w:r>
        <w:rPr>
          <w:rFonts w:hint="eastAsia"/>
          <w:color w:val="000000" w:themeColor="text1"/>
          <w:u w:val="single"/>
        </w:rPr>
        <w:t xml:space="preserve">                         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  <w:u w:val="single"/>
        </w:rPr>
      </w:pPr>
      <w:r w:rsidRPr="00912A89">
        <w:rPr>
          <w:rFonts w:hint="eastAsia"/>
          <w:color w:val="000000" w:themeColor="text1"/>
        </w:rPr>
        <w:t>工程勘</w:t>
      </w:r>
      <w:r>
        <w:rPr>
          <w:rFonts w:hint="eastAsia"/>
          <w:color w:val="000000" w:themeColor="text1"/>
        </w:rPr>
        <w:t>察设计规模与范围：</w:t>
      </w:r>
      <w:r>
        <w:rPr>
          <w:rFonts w:hint="eastAsia"/>
          <w:color w:val="000000" w:themeColor="text1"/>
          <w:u w:val="single"/>
        </w:rPr>
        <w:t xml:space="preserve">                   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12A89">
        <w:rPr>
          <w:rFonts w:hint="eastAsia"/>
          <w:color w:val="000000" w:themeColor="text1"/>
        </w:rPr>
        <w:t>乙方根据委托的勘察设计项目和主管部门的规定，按初步设计（方案设计）和施工图设计，分阶段进行。在具备各个阶段设计条件时，双方签订阶段协议书，具体规定甲方应提交的勘察设计基础资料的名称和</w:t>
      </w:r>
      <w:r>
        <w:rPr>
          <w:rFonts w:hint="eastAsia"/>
          <w:color w:val="000000" w:themeColor="text1"/>
        </w:rPr>
        <w:t>日期，乙方需交付的勘察设计文件资料的名称和日期</w:t>
      </w:r>
      <w:r w:rsidRPr="00912A89">
        <w:rPr>
          <w:rFonts w:hint="eastAsia"/>
          <w:color w:val="000000" w:themeColor="text1"/>
        </w:rPr>
        <w:t>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12A89">
        <w:rPr>
          <w:rFonts w:hint="eastAsia"/>
          <w:color w:val="000000" w:themeColor="text1"/>
        </w:rPr>
        <w:t>甲方责任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3.1按照各设计阶段协议书的规定，向乙方提供有关建设项目审批文件和勘察设计基础资料，并对提供的时间、进度与资料可靠性负责。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lastRenderedPageBreak/>
        <w:t>3.2委托勘察测绘工作的，在勘测工作开展前，应提出勘察测绘技术要求及标有拟建工程准确位置的地形图，圈定测量范围的平面图，土地使用证的复制件，并安排好现场工作条件。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3.3委托初步设计应提出以下资料：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912A89">
        <w:rPr>
          <w:rFonts w:hint="eastAsia"/>
          <w:color w:val="000000" w:themeColor="text1"/>
        </w:rPr>
        <w:t>经过批准的设计任务书；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912A89">
        <w:rPr>
          <w:rFonts w:hint="eastAsia"/>
          <w:color w:val="000000" w:themeColor="text1"/>
        </w:rPr>
        <w:t>选址报告；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（3）</w:t>
      </w:r>
      <w:r w:rsidRPr="00912A89">
        <w:rPr>
          <w:rFonts w:hint="eastAsia"/>
          <w:color w:val="000000" w:themeColor="text1"/>
        </w:rPr>
        <w:t>规划要求；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（4）</w:t>
      </w:r>
      <w:r w:rsidRPr="00912A89">
        <w:rPr>
          <w:rFonts w:hint="eastAsia"/>
          <w:color w:val="000000" w:themeColor="text1"/>
        </w:rPr>
        <w:t>原料（或经过批准的资源报告）、燃料、水、电、运输等方面的协议文件；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（5）</w:t>
      </w:r>
      <w:r w:rsidRPr="00912A89">
        <w:rPr>
          <w:rFonts w:hint="eastAsia"/>
          <w:color w:val="000000" w:themeColor="text1"/>
        </w:rPr>
        <w:t>经批准的工艺设计资料，民用项目的使用要求；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（6）</w:t>
      </w:r>
      <w:r w:rsidRPr="00912A89">
        <w:rPr>
          <w:rFonts w:hint="eastAsia"/>
          <w:color w:val="000000" w:themeColor="text1"/>
        </w:rPr>
        <w:t>能满足初步设计要求的勘测资料，需要经过科研取得的技术资料、人防、消防、劳动保护、工业卫生、环境保护预测资料等。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3.4委托施工图设计时，应提供经过批准的初步设计文件和满足施工图设计要求的勘察资料、施工条件，以及有关设备的技术资料。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3.5收到乙方交付的设计文件后，应及时报请有关部门审查，审查意见用书面转送给乙方。组织施工单位与设计单位共同商定有关技术条件，组织设计技术交底，通知乙方参加</w:t>
      </w:r>
      <w:r>
        <w:rPr>
          <w:rFonts w:hint="eastAsia"/>
          <w:color w:val="000000" w:themeColor="text1"/>
          <w:u w:val="single"/>
        </w:rPr>
        <w:t xml:space="preserve">        </w:t>
      </w:r>
      <w:r w:rsidRPr="00912A89">
        <w:rPr>
          <w:rFonts w:hint="eastAsia"/>
          <w:color w:val="000000" w:themeColor="text1"/>
        </w:rPr>
        <w:t>考核及竣工验收。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3.6在勘察设计人员进入现场作业或配合施工时，应负责提供必要的工作和生活条件。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3.7委托配合引进项目的设计任务，从询价、对外谈判、国内外技术考察直至建成投产的各阶段，应吸收承担有关设计任务的单位参加。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3.8维护乙方的勘察设计文件，不得擅自修改，未经乙方同意不得转让给第三方重复使用。对转让后重复使用的项目，乙方不负任何技术责任。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3.9按照国家和</w:t>
      </w:r>
      <w:r>
        <w:rPr>
          <w:color w:val="000000" w:themeColor="text1"/>
          <w:u w:val="single"/>
        </w:rPr>
        <w:t xml:space="preserve">       </w:t>
      </w:r>
      <w:r w:rsidRPr="00912A89">
        <w:rPr>
          <w:rFonts w:hint="eastAsia"/>
          <w:color w:val="000000" w:themeColor="text1"/>
        </w:rPr>
        <w:t>有关规定，按时付给勘察、设计费。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Pr="00912A89">
        <w:rPr>
          <w:rFonts w:hint="eastAsia"/>
          <w:color w:val="000000" w:themeColor="text1"/>
        </w:rPr>
        <w:t>乙方责任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4.1按照甲方提供的建设项目审批文件和设计基础资料编制设计文件，根据各阶段协议书的规定，按期交付各阶段的设计文件（初步设计</w:t>
      </w:r>
      <w:r>
        <w:rPr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份，施工图设计</w:t>
      </w:r>
      <w:r>
        <w:rPr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份），并保证质量。需增加设计文件的份数时另行收费。需复制供应标准图时另行收费。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lastRenderedPageBreak/>
        <w:t>4.2乙方要根据批准的设计任务书或上一阶段设计的批准文件，以及有关设计技术协议文件、设计标准、技术规范、规程、定额等，提出勘察技术要求和进行设计，并按合同规定的进度和质量提出设计文件（包括概、预算文件、材料、设备清单）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4.3初步设计经上级主管部门审查后，在原定任务书范围内的必要修改，由乙方负责。原定任务书有重大变更</w:t>
      </w:r>
      <w:proofErr w:type="gramStart"/>
      <w:r w:rsidRPr="00912A89">
        <w:rPr>
          <w:rFonts w:hint="eastAsia"/>
          <w:color w:val="000000" w:themeColor="text1"/>
        </w:rPr>
        <w:t>而需重作</w:t>
      </w:r>
      <w:proofErr w:type="gramEnd"/>
      <w:r w:rsidRPr="00912A89">
        <w:rPr>
          <w:rFonts w:hint="eastAsia"/>
          <w:color w:val="000000" w:themeColor="text1"/>
        </w:rPr>
        <w:t>设计时，须有设计审批机关或设计任务书批准机关的意见书，经双方协商，另订合同。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4.4乙方对所承担设计的建设项目应配合施工，开工前进行设计技术交底，解决施工过程中有关的设计问题，负责设计变更和修改预算，参加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考核及工程竣工验收。对于大中型工业项目和复杂的民用工程应派现场设计代表，并参加隐蔽工程验收。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4.5对于复杂项目，需要乙方协助收集设计基础资料时，应按技术服务的有关规定办理。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4.6勘察单位应按照现行标准、规范、规程和技术条例，进行工程测量、工程地质、水文地质等勘察工作，并按合同规定的进度、质量提交勘察成果。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Pr="00912A89">
        <w:rPr>
          <w:rFonts w:hint="eastAsia"/>
          <w:color w:val="000000" w:themeColor="text1"/>
        </w:rPr>
        <w:t>勘察设计费用</w:t>
      </w:r>
    </w:p>
    <w:p w:rsidR="00F44A16" w:rsidRDefault="00F44A16" w:rsidP="005F1DD6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5.1乙方根据国家批准的勘察设计收费标准及办法计收勘察设计费。设计合同生效后，甲方付给乙方设计费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；乙方交付初步设计文件时，甲方再付给乙方设计费；交付施工图设计文件时，甲方负责结清全部设计费。小型设计项目及复用设计项目分</w:t>
      </w:r>
      <w:r>
        <w:rPr>
          <w:rFonts w:hint="eastAsia"/>
          <w:color w:val="000000" w:themeColor="text1"/>
          <w:u w:val="single"/>
        </w:rPr>
        <w:t xml:space="preserve">   </w:t>
      </w:r>
      <w:r w:rsidRPr="00912A89">
        <w:rPr>
          <w:rFonts w:hint="eastAsia"/>
          <w:color w:val="000000" w:themeColor="text1"/>
        </w:rPr>
        <w:t>次拨付设计费。即</w:t>
      </w:r>
      <w:proofErr w:type="gramStart"/>
      <w:r w:rsidRPr="00912A89">
        <w:rPr>
          <w:rFonts w:hint="eastAsia"/>
          <w:color w:val="000000" w:themeColor="text1"/>
        </w:rPr>
        <w:t>签定</w:t>
      </w:r>
      <w:proofErr w:type="gramEnd"/>
      <w:r w:rsidRPr="00912A89">
        <w:rPr>
          <w:rFonts w:hint="eastAsia"/>
          <w:color w:val="000000" w:themeColor="text1"/>
        </w:rPr>
        <w:t>设计合同时</w:t>
      </w:r>
      <w:proofErr w:type="gramStart"/>
      <w:r w:rsidRPr="00912A89">
        <w:rPr>
          <w:rFonts w:hint="eastAsia"/>
          <w:color w:val="000000" w:themeColor="text1"/>
        </w:rPr>
        <w:t>选</w:t>
      </w:r>
      <w:proofErr w:type="gramEnd"/>
      <w:r w:rsidRPr="00912A89">
        <w:rPr>
          <w:rFonts w:hint="eastAsia"/>
          <w:color w:val="000000" w:themeColor="text1"/>
        </w:rPr>
        <w:t>拨付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作为定金，完成施工图时付清全部设计费。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5.2勘察合同生效后，甲方付给乙方勘察费的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%，乙方交付勘察文件时，甲方负责结算全部勘察费。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 w:rsidRPr="00912A89">
        <w:rPr>
          <w:rFonts w:hint="eastAsia"/>
          <w:color w:val="000000" w:themeColor="text1"/>
        </w:rPr>
        <w:t>违约责任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6.1甲方不履行合同，无权请求退还定金。乙方不履行合同，应当双倍返回定金。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6.2甲方不能按时提供建设项目审批文件和设计基础资料，或因资料原因影响乙方设计进度或造成设计修改，乙方除可推迟交付设计文件日期外，甲方应按</w:t>
      </w:r>
      <w:r w:rsidRPr="00912A89">
        <w:rPr>
          <w:rFonts w:hint="eastAsia"/>
          <w:color w:val="000000" w:themeColor="text1"/>
        </w:rPr>
        <w:lastRenderedPageBreak/>
        <w:t>乙方实际损失的工日，以日产值</w:t>
      </w:r>
      <w:r>
        <w:rPr>
          <w:rFonts w:hint="eastAsia"/>
          <w:color w:val="000000" w:themeColor="text1"/>
        </w:rPr>
        <w:t>人民币</w:t>
      </w:r>
      <w:r>
        <w:rPr>
          <w:rFonts w:hint="eastAsia"/>
          <w:color w:val="000000" w:themeColor="text1"/>
          <w:u w:val="single"/>
        </w:rPr>
        <w:t xml:space="preserve">           </w:t>
      </w:r>
      <w:r>
        <w:rPr>
          <w:rFonts w:hint="eastAsia"/>
          <w:color w:val="000000" w:themeColor="text1"/>
        </w:rPr>
        <w:t>（￥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4318D1">
        <w:rPr>
          <w:rFonts w:hint="eastAsia"/>
          <w:color w:val="000000" w:themeColor="text1"/>
        </w:rPr>
        <w:t>元）</w:t>
      </w:r>
      <w:r w:rsidRPr="00912A89">
        <w:rPr>
          <w:rFonts w:hint="eastAsia"/>
          <w:color w:val="000000" w:themeColor="text1"/>
        </w:rPr>
        <w:t>计算，增补设计费。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6.3甲方因故要求变更设计，经乙方同意后，除设计文件交付时间另议外，甲方应按乙方实际返工修改工日，增付设计费。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6.4甲方因故要求停止设计时，应及时用书面通知乙方，乙方应立即停止设计，甲方已付的定金不予偿还，定金不足设计进度部分，按已完成的设计实际进度补交费用。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6.5甲方报请初步设计文件审批时间超过</w:t>
      </w:r>
      <w:r>
        <w:rPr>
          <w:rFonts w:hint="eastAsia"/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时，本合同自行失效，乙方已收的定金和设计费不予退回。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6.6由于乙方的勘察设计错误，给甲方造成较大经济损失时，乙方除负责积极采取补救措施外，要免收损失部分的勘察设计费，并应付给甲方与直接损失部分勘察设计费相等的赔偿金。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6.7勘察设计文件（图纸）交付时间按协议规定时间拖后时，由甲乙双方商定，每逾期一天，甲方可少付该阶段勘察设计费的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%，提前时，甲方付给乙方该阶段设计费的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912A89">
        <w:rPr>
          <w:rFonts w:hint="eastAsia"/>
          <w:color w:val="000000" w:themeColor="text1"/>
        </w:rPr>
        <w:t>%（经批准生效）。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6.8甲方如延期交付勘察设计费时应偿付逾期违约金，按天数累计计算，每天偿付勘察设计费</w:t>
      </w:r>
      <w:r>
        <w:rPr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的违约金，但每天偿付</w:t>
      </w:r>
      <w:proofErr w:type="gramStart"/>
      <w:r w:rsidRPr="00912A89">
        <w:rPr>
          <w:rFonts w:hint="eastAsia"/>
          <w:color w:val="000000" w:themeColor="text1"/>
        </w:rPr>
        <w:t>最</w:t>
      </w:r>
      <w:proofErr w:type="gramEnd"/>
      <w:r w:rsidRPr="00912A89">
        <w:rPr>
          <w:rFonts w:hint="eastAsia"/>
          <w:color w:val="000000" w:themeColor="text1"/>
        </w:rPr>
        <w:t>高额不得超过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元。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6.9乙方不及时到现场处理有关设计问题，不及时按审批机关意见修改设计时，</w:t>
      </w:r>
      <w:proofErr w:type="gramStart"/>
      <w:r w:rsidRPr="00912A89">
        <w:rPr>
          <w:rFonts w:hint="eastAsia"/>
          <w:color w:val="000000" w:themeColor="text1"/>
        </w:rPr>
        <w:t>每影响</w:t>
      </w:r>
      <w:proofErr w:type="gramEnd"/>
      <w:r w:rsidRPr="00912A89">
        <w:rPr>
          <w:rFonts w:hint="eastAsia"/>
          <w:color w:val="000000" w:themeColor="text1"/>
        </w:rPr>
        <w:t>一天应减付设计费</w:t>
      </w:r>
      <w:r>
        <w:rPr>
          <w:color w:val="000000" w:themeColor="text1"/>
          <w:u w:val="single"/>
        </w:rPr>
        <w:t xml:space="preserve">       </w:t>
      </w:r>
      <w:r>
        <w:rPr>
          <w:rFonts w:hint="eastAsia"/>
          <w:color w:val="000000" w:themeColor="text1"/>
        </w:rPr>
        <w:t>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 w:rsidRPr="00912A89">
        <w:rPr>
          <w:rFonts w:hint="eastAsia"/>
          <w:color w:val="000000" w:themeColor="text1"/>
        </w:rPr>
        <w:t>合同执行过程中，如有纠纷，双方应本着实事求是的原则协商解决，解决不成按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912A89">
        <w:rPr>
          <w:rFonts w:hint="eastAsia"/>
          <w:color w:val="000000" w:themeColor="text1"/>
        </w:rPr>
        <w:t>项解决。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912A89">
        <w:rPr>
          <w:rFonts w:hint="eastAsia"/>
          <w:color w:val="000000" w:themeColor="text1"/>
        </w:rPr>
        <w:t>申请</w:t>
      </w:r>
      <w:r>
        <w:rPr>
          <w:rFonts w:hint="eastAsia"/>
          <w:color w:val="000000" w:themeColor="text1"/>
          <w:u w:val="single"/>
        </w:rPr>
        <w:t xml:space="preserve">          </w:t>
      </w:r>
      <w:r w:rsidRPr="00912A89">
        <w:rPr>
          <w:rFonts w:hint="eastAsia"/>
          <w:color w:val="000000" w:themeColor="text1"/>
        </w:rPr>
        <w:t>仲裁委员会仲裁</w:t>
      </w:r>
      <w:r>
        <w:rPr>
          <w:rFonts w:hint="eastAsia"/>
          <w:color w:val="000000" w:themeColor="text1"/>
        </w:rPr>
        <w:t>；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912A89">
        <w:rPr>
          <w:rFonts w:hint="eastAsia"/>
          <w:color w:val="000000" w:themeColor="text1"/>
        </w:rPr>
        <w:t>向</w:t>
      </w:r>
      <w:r>
        <w:rPr>
          <w:rFonts w:hint="eastAsia"/>
          <w:color w:val="000000" w:themeColor="text1"/>
          <w:u w:val="single"/>
        </w:rPr>
        <w:t xml:space="preserve">            </w:t>
      </w:r>
      <w:r w:rsidRPr="00912A89">
        <w:rPr>
          <w:rFonts w:hint="eastAsia"/>
          <w:color w:val="000000" w:themeColor="text1"/>
        </w:rPr>
        <w:t>人民法院起诉。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 w:rsidRPr="00912A89">
        <w:rPr>
          <w:rFonts w:hint="eastAsia"/>
          <w:color w:val="000000" w:themeColor="text1"/>
        </w:rPr>
        <w:t>合同未尽事宜，经双方协商一致，可在合同中增加补充条款，补充条款也同样是合同的有效部分。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 w:rsidRPr="00912A89">
        <w:rPr>
          <w:rFonts w:hint="eastAsia"/>
          <w:color w:val="000000" w:themeColor="text1"/>
        </w:rPr>
        <w:t>本合同的委托勘察设计项目表以及勘察设计协议书，均为本合同的组成部分，具有同等法律效力。</w:t>
      </w:r>
    </w:p>
    <w:p w:rsidR="00F44A16" w:rsidRDefault="00F44A16" w:rsidP="003B114F">
      <w:pPr>
        <w:pStyle w:val="ae"/>
        <w:spacing w:before="0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 w:rsidRPr="00912A89">
        <w:rPr>
          <w:rFonts w:hint="eastAsia"/>
          <w:color w:val="000000" w:themeColor="text1"/>
        </w:rPr>
        <w:t>本合同一式____份。其中正本两分（甲、乙双方各执一份），副本____份。甲、乙双方业务主管部门各执一份，</w:t>
      </w:r>
      <w:r>
        <w:rPr>
          <w:rFonts w:hint="eastAsia"/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基建主管部门一份。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44A16" w:rsidRPr="003B114F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lastRenderedPageBreak/>
              <w:t>甲方（签章）：</w:t>
            </w:r>
          </w:p>
        </w:tc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乙方（签章）：</w:t>
            </w:r>
          </w:p>
        </w:tc>
      </w:tr>
      <w:tr w:rsidR="00F44A16" w:rsidRPr="003B114F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负责人：</w:t>
            </w:r>
          </w:p>
        </w:tc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负责人：</w:t>
            </w:r>
          </w:p>
        </w:tc>
      </w:tr>
      <w:tr w:rsidR="00F44A16" w:rsidRPr="00912A89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签订日期：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3B114F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4148" w:type="dxa"/>
          </w:tcPr>
          <w:p w:rsidR="00F44A16" w:rsidRPr="00912A89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签订日期：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  </w:t>
            </w:r>
            <w:r w:rsidRPr="003B114F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F44A16" w:rsidRPr="00912A89" w:rsidRDefault="00F44A16" w:rsidP="003B114F">
      <w:pPr>
        <w:pStyle w:val="ae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sectPr w:rsidR="00F44A16" w:rsidRPr="00912A89" w:rsidSect="00F45806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Default="00F44A1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6252" w:rsidRDefault="00F44A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Pr="009D480E" w:rsidRDefault="00F44A16" w:rsidP="00CA7B49">
    <w:pPr>
      <w:pStyle w:val="a4"/>
      <w:framePr w:wrap="around" w:vAnchor="text" w:hAnchor="margin" w:xAlign="center" w:y="288"/>
      <w:jc w:val="center"/>
    </w:pPr>
    <w:r w:rsidRPr="009D480E">
      <w:t>第</w:t>
    </w:r>
    <w:r w:rsidRPr="009D480E">
      <w:fldChar w:fldCharType="begin"/>
    </w:r>
    <w:r w:rsidRPr="009D480E">
      <w:instrText>PAGE</w:instrText>
    </w:r>
    <w:r w:rsidRPr="009D480E">
      <w:fldChar w:fldCharType="separate"/>
    </w:r>
    <w:r>
      <w:rPr>
        <w:noProof/>
      </w:rPr>
      <w:t>1</w:t>
    </w:r>
    <w:r w:rsidRPr="009D480E">
      <w:fldChar w:fldCharType="end"/>
    </w:r>
    <w:r w:rsidRPr="009D480E">
      <w:t>页</w:t>
    </w:r>
    <w:r w:rsidRPr="009D480E">
      <w:rPr>
        <w:lang w:val="zh-CN"/>
      </w:rPr>
      <w:t>(</w:t>
    </w:r>
    <w:r w:rsidRPr="009D480E">
      <w:rPr>
        <w:lang w:val="zh-CN"/>
      </w:rPr>
      <w:t>共</w:t>
    </w:r>
    <w:r w:rsidRPr="009D480E">
      <w:fldChar w:fldCharType="begin"/>
    </w:r>
    <w:r w:rsidRPr="009D480E">
      <w:instrText>NUMPAGES</w:instrText>
    </w:r>
    <w:r w:rsidRPr="009D480E">
      <w:fldChar w:fldCharType="separate"/>
    </w:r>
    <w:r>
      <w:rPr>
        <w:noProof/>
      </w:rPr>
      <w:t>3</w:t>
    </w:r>
    <w:r w:rsidRPr="009D480E">
      <w:fldChar w:fldCharType="end"/>
    </w:r>
    <w:r w:rsidRPr="009D480E">
      <w:t>页</w:t>
    </w:r>
    <w:r w:rsidRPr="009D480E">
      <w:t>)</w:t>
    </w:r>
  </w:p>
  <w:p w:rsidR="00A86252" w:rsidRPr="00CA7B49" w:rsidRDefault="00F44A16">
    <w:pPr>
      <w:pStyle w:val="a4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E0" w:rsidRDefault="00F44A16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86252" w:rsidRPr="00CA7B49" w:rsidRDefault="00F44A16" w:rsidP="005C0DDF">
    <w:pPr>
      <w:pStyle w:val="a7"/>
      <w:pBdr>
        <w:bottom w:val="single" w:sz="6" w:space="0" w:color="auto"/>
      </w:pBdr>
      <w:spacing w:line="36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DD4AEAA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64BB0"/>
    <w:multiLevelType w:val="hybridMultilevel"/>
    <w:tmpl w:val="05643D4C"/>
    <w:lvl w:ilvl="0" w:tplc="137E140A">
      <w:start w:val="1"/>
      <w:numFmt w:val="japaneseCounting"/>
      <w:lvlText w:val="第%1条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3372582"/>
    <w:multiLevelType w:val="hybridMultilevel"/>
    <w:tmpl w:val="A9A8FB8C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BC3BF1"/>
    <w:multiLevelType w:val="hybridMultilevel"/>
    <w:tmpl w:val="E3DC05B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CF4716"/>
    <w:multiLevelType w:val="hybridMultilevel"/>
    <w:tmpl w:val="C7E054BC"/>
    <w:lvl w:ilvl="0" w:tplc="D6B80CB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775B9"/>
    <w:multiLevelType w:val="hybridMultilevel"/>
    <w:tmpl w:val="7332ADBA"/>
    <w:lvl w:ilvl="0" w:tplc="BFD618B0">
      <w:start w:val="1"/>
      <w:numFmt w:val="japaneseCounting"/>
      <w:lvlText w:val="第%1条、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CA72A5"/>
    <w:multiLevelType w:val="hybridMultilevel"/>
    <w:tmpl w:val="AD400072"/>
    <w:lvl w:ilvl="0" w:tplc="F8C8A790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9AE64C3"/>
    <w:multiLevelType w:val="hybridMultilevel"/>
    <w:tmpl w:val="94C8689E"/>
    <w:lvl w:ilvl="0" w:tplc="93ACD89E">
      <w:start w:val="1"/>
      <w:numFmt w:val="japaneseCounting"/>
      <w:lvlText w:val="第%1条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7A13785F"/>
    <w:multiLevelType w:val="hybridMultilevel"/>
    <w:tmpl w:val="76CE5E9E"/>
    <w:lvl w:ilvl="0" w:tplc="22825056">
      <w:start w:val="1"/>
      <w:numFmt w:val="decimal"/>
      <w:lvlText w:val="(%1)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FA4D3D"/>
    <w:multiLevelType w:val="hybridMultilevel"/>
    <w:tmpl w:val="47C22DF4"/>
    <w:lvl w:ilvl="0" w:tplc="3DEAB444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9"/>
    <w:rsid w:val="00662B2F"/>
    <w:rsid w:val="009D1359"/>
    <w:rsid w:val="00DD1D91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D538-9C9E-4B48-AF4B-3922865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D1359"/>
    <w:pPr>
      <w:keepNext/>
      <w:keepLines/>
      <w:spacing w:before="260" w:after="260" w:line="416" w:lineRule="atLeas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135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9D1359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9D13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9D1359"/>
  </w:style>
  <w:style w:type="paragraph" w:styleId="a7">
    <w:name w:val="header"/>
    <w:basedOn w:val="a"/>
    <w:link w:val="a8"/>
    <w:uiPriority w:val="99"/>
    <w:rsid w:val="009D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9D13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9D1359"/>
    <w:pPr>
      <w:ind w:left="525"/>
    </w:pPr>
    <w:rPr>
      <w:rFonts w:ascii="Times New Roman" w:eastAsia="仿宋_GB2312" w:hAnsi="Times New Roman" w:cs="Times New Roman"/>
      <w:sz w:val="28"/>
      <w:szCs w:val="20"/>
    </w:rPr>
  </w:style>
  <w:style w:type="character" w:customStyle="1" w:styleId="ab">
    <w:name w:val="正文文本缩进 字符"/>
    <w:basedOn w:val="a0"/>
    <w:link w:val="aa"/>
    <w:rsid w:val="009D1359"/>
    <w:rPr>
      <w:rFonts w:ascii="Times New Roman" w:eastAsia="仿宋_GB2312" w:hAnsi="Times New Roman" w:cs="Times New Roman"/>
      <w:sz w:val="28"/>
      <w:szCs w:val="20"/>
    </w:rPr>
  </w:style>
  <w:style w:type="character" w:customStyle="1" w:styleId="ac">
    <w:name w:val="批注文字 字符"/>
    <w:link w:val="ad"/>
    <w:rsid w:val="009D1359"/>
  </w:style>
  <w:style w:type="paragraph" w:styleId="ad">
    <w:name w:val="annotation text"/>
    <w:basedOn w:val="a"/>
    <w:link w:val="ac"/>
    <w:rsid w:val="009D1359"/>
    <w:pPr>
      <w:jc w:val="left"/>
    </w:pPr>
  </w:style>
  <w:style w:type="character" w:customStyle="1" w:styleId="1">
    <w:name w:val="批注文字 字符1"/>
    <w:basedOn w:val="a0"/>
    <w:uiPriority w:val="99"/>
    <w:semiHidden/>
    <w:rsid w:val="009D1359"/>
  </w:style>
  <w:style w:type="character" w:customStyle="1" w:styleId="Char1">
    <w:name w:val="批注文字 Char1"/>
    <w:rsid w:val="009D1359"/>
    <w:rPr>
      <w:kern w:val="2"/>
      <w:sz w:val="21"/>
    </w:rPr>
  </w:style>
  <w:style w:type="paragraph" w:styleId="21">
    <w:name w:val="Body Text Indent 2"/>
    <w:basedOn w:val="a"/>
    <w:link w:val="22"/>
    <w:rsid w:val="009D135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rsid w:val="009D1359"/>
    <w:rPr>
      <w:rFonts w:ascii="Times New Roman" w:eastAsia="宋体" w:hAnsi="Times New Roman" w:cs="Times New Roman"/>
      <w:szCs w:val="20"/>
    </w:rPr>
  </w:style>
  <w:style w:type="paragraph" w:styleId="ae">
    <w:name w:val="Normal (Web)"/>
    <w:basedOn w:val="a"/>
    <w:uiPriority w:val="99"/>
    <w:unhideWhenUsed/>
    <w:rsid w:val="009D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qFormat/>
    <w:rsid w:val="009D135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9D13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1">
    <w:name w:val="纯文本 字符"/>
    <w:link w:val="af2"/>
    <w:rsid w:val="009D1359"/>
    <w:rPr>
      <w:rFonts w:ascii="宋体" w:hAnsi="Courier New"/>
      <w:sz w:val="24"/>
      <w:szCs w:val="24"/>
    </w:rPr>
  </w:style>
  <w:style w:type="paragraph" w:styleId="af2">
    <w:name w:val="Plain Text"/>
    <w:basedOn w:val="a"/>
    <w:link w:val="af1"/>
    <w:rsid w:val="009D1359"/>
    <w:rPr>
      <w:rFonts w:ascii="宋体" w:hAnsi="Courier New"/>
      <w:sz w:val="24"/>
      <w:szCs w:val="24"/>
    </w:rPr>
  </w:style>
  <w:style w:type="character" w:customStyle="1" w:styleId="10">
    <w:name w:val="纯文本 字符1"/>
    <w:basedOn w:val="a0"/>
    <w:uiPriority w:val="99"/>
    <w:semiHidden/>
    <w:rsid w:val="009D1359"/>
    <w:rPr>
      <w:rFonts w:asciiTheme="minorEastAsia" w:hAnsi="Courier New" w:cs="Courier New"/>
    </w:rPr>
  </w:style>
  <w:style w:type="character" w:customStyle="1" w:styleId="Char10">
    <w:name w:val="纯文本 Char1"/>
    <w:rsid w:val="009D135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9D1359"/>
    <w:rPr>
      <w:b/>
      <w:bCs/>
      <w:sz w:val="32"/>
      <w:szCs w:val="32"/>
    </w:rPr>
  </w:style>
  <w:style w:type="character" w:styleId="af3">
    <w:name w:val="Strong"/>
    <w:basedOn w:val="a0"/>
    <w:uiPriority w:val="22"/>
    <w:qFormat/>
    <w:rsid w:val="00DD1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2019-03-16T08:39:00Z</dcterms:created>
  <dcterms:modified xsi:type="dcterms:W3CDTF">2019-03-16T08:39:00Z</dcterms:modified>
</cp:coreProperties>
</file>