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仓库密封固化剂地坪施工合同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按照《中华人民共和国合同法》，为明确双方在施工过程中的权利、义务和经济责任，双方达成如下协议：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 仓库密封固化剂地坪施工项目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密封固化剂地面工程施工。地面材料采用无色（型号）密封锂基固化剂，暂定总工程面积约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4.承包方式：包工包料。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二、工程造价及付款方式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1.工程造价</w:t>
      </w:r>
    </w:p>
    <w:tbl>
      <w:tblPr>
        <w:tblW w:w="10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1"/>
        <w:gridCol w:w="271"/>
        <w:gridCol w:w="2310"/>
        <w:gridCol w:w="2070"/>
        <w:gridCol w:w="57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 号</w:t>
            </w:r>
          </w:p>
        </w:tc>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 牌</w:t>
            </w:r>
          </w:p>
        </w:tc>
        <w:tc>
          <w:tcPr>
            <w:tcW w:w="23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 色</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总面积</w:t>
            </w:r>
          </w:p>
        </w:tc>
        <w:tc>
          <w:tcPr>
            <w:tcW w:w="5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锂基密封固化剂</w:t>
            </w:r>
          </w:p>
        </w:tc>
        <w:tc>
          <w:tcPr>
            <w:tcW w:w="23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无色</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tc>
        <w:tc>
          <w:tcPr>
            <w:tcW w:w="5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工位线</w:t>
            </w:r>
          </w:p>
        </w:tc>
        <w:tc>
          <w:tcPr>
            <w:tcW w:w="23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cm宽</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7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3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5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（1）以上单价为含税价格，包工包料单价，合同总价不含工位线施工价格，工位线价格据实结算。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（2）本合同总造价为总工程面积X单价，即人民币（大写）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（3）如实际施工面积与本合同不符，以双方书面确认的实际施工面积决算为准。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（1）工程施工全部完成，经甲方验收合格后，甲方以银行转账方式支付工程总造价款的</w:t>
      </w:r>
      <w:r>
        <w:rPr>
          <w:rFonts w:hint="eastAsia" w:ascii="宋体" w:hAnsi="宋体" w:eastAsia="宋体" w:cs="宋体"/>
          <w:sz w:val="24"/>
          <w:szCs w:val="24"/>
          <w:u w:val="single"/>
        </w:rPr>
        <w:t xml:space="preserve">        </w:t>
      </w:r>
      <w:r>
        <w:rPr>
          <w:rFonts w:hint="eastAsia" w:ascii="宋体" w:hAnsi="宋体" w:eastAsia="宋体" w:cs="宋体"/>
          <w:sz w:val="24"/>
          <w:szCs w:val="24"/>
        </w:rPr>
        <w:t>%给乙方，即人民币（大写）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（2）余下</w:t>
      </w:r>
      <w:r>
        <w:rPr>
          <w:rFonts w:hint="eastAsia" w:ascii="宋体" w:hAnsi="宋体" w:eastAsia="宋体" w:cs="宋体"/>
          <w:sz w:val="24"/>
          <w:szCs w:val="24"/>
          <w:u w:val="single"/>
        </w:rPr>
        <w:t>    </w:t>
      </w:r>
      <w:r>
        <w:rPr>
          <w:rFonts w:hint="eastAsia" w:ascii="宋体" w:hAnsi="宋体" w:eastAsia="宋体" w:cs="宋体"/>
          <w:sz w:val="24"/>
          <w:szCs w:val="24"/>
        </w:rPr>
        <w:t>%作为工程质保金（人民币</w:t>
      </w:r>
      <w:r>
        <w:rPr>
          <w:rFonts w:hint="eastAsia" w:ascii="宋体" w:hAnsi="宋体" w:eastAsia="宋体" w:cs="宋体"/>
          <w:sz w:val="24"/>
          <w:szCs w:val="24"/>
          <w:u w:val="single"/>
        </w:rPr>
        <w:t>    </w:t>
      </w:r>
      <w:r>
        <w:rPr>
          <w:rFonts w:hint="eastAsia" w:ascii="宋体" w:hAnsi="宋体" w:eastAsia="宋体" w:cs="宋体"/>
          <w:sz w:val="24"/>
          <w:szCs w:val="24"/>
        </w:rPr>
        <w:t>元），自本工程施工完成经验收合格之日起三年内质保期满后七个工作日内，甲方应付清此工程的全部工程款。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向乙方支付任何一笔款项前，乙方需事前依规定提交等额的增值税专用发票及付款申请，经甲方确认后，甲方在7个工作日内完成支付，否则甲方有权顺延支付而无须承担逾期付款的违约赔偿责任，乙方不得以此为由拒绝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三、关于工期及质量的约定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2.因甲方未按约定完成工作，影响工期，工期顺延。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3.因天气原因（如下雨、下雪或气温过低）其它外界因素影响，工期顺延。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4.由乙方责任，不能按期开工或中途无故停工，影响工期，工期不顺延。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5.本工程质保期为三年，终身负责维修。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指派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为甲方驻工地代表，负责合同履行、工程质量进行监督检查，并办理验收、变更、登记手续及其他事宜；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2.甲方指派</w:t>
      </w:r>
      <w:r>
        <w:rPr>
          <w:rFonts w:hint="eastAsia" w:ascii="宋体" w:hAnsi="宋体" w:eastAsia="宋体" w:cs="宋体"/>
          <w:sz w:val="24"/>
          <w:szCs w:val="24"/>
          <w:u w:val="single"/>
        </w:rPr>
        <w:t>        </w:t>
      </w:r>
      <w:r>
        <w:rPr>
          <w:rFonts w:hint="eastAsia" w:ascii="宋体" w:hAnsi="宋体" w:eastAsia="宋体" w:cs="宋体"/>
          <w:sz w:val="24"/>
          <w:szCs w:val="24"/>
        </w:rPr>
        <w:t>人员对乙方进场材料送货单验收；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3.提供给乙方足够水电照明设备，费用由乙方自行承担；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4.混凝土地面应平整无明显的凹凸现象；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5.下序施工时要注意地面的保护，施工完毕七日内禁止其它项目施工；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为乙方驻工地代表，负责合同履行，按要求组织施工，保质、保量，按期完成施工任务，解决由乙方负责的各项事宜；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2.遵守甲方工地各项规章制度。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六、有关安全生产的约定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1.乙方在施工期间应严格遵守《建筑安装工程安全操作规程》和其它相关法规、规范。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2.由于甲方所提供的安全设施和确认的作法说明，建筑安全操作规程，导致发生安全事故，甲方应承担由此产生的一切经济损失。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3.由于乙方在施工过程中违反有关安全操作规程导致发生的安全事故，乙方应承担由此引发的一切经济损失。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乙方工程完工后三日内报请甲方验收，甲方应在三个工作日内派人验收，逾期验收或提前使用皆视为该工程合格。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1.本合同自签定后自至全程施工完成，甲方不得再将工程转包给第三方施工，否则因此给乙方造成的一切损失由甲方负责，并赔偿违约金给乙方。（违约金为合同总价的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2.甲方如果无法按照合同规定的付款方式准时的付款，乙方有权停止施工，因此引起的一切后果由甲方承担，并赔偿违约金给乙方。违约金按甲方缓拨工程款的每日万分之</w:t>
      </w:r>
      <w:r>
        <w:rPr>
          <w:rFonts w:hint="eastAsia" w:ascii="宋体" w:hAnsi="宋体" w:eastAsia="宋体" w:cs="宋体"/>
          <w:sz w:val="24"/>
          <w:szCs w:val="24"/>
          <w:u w:val="single"/>
        </w:rPr>
        <w:t>    </w:t>
      </w:r>
      <w:r>
        <w:rPr>
          <w:rFonts w:hint="eastAsia" w:ascii="宋体" w:hAnsi="宋体" w:eastAsia="宋体" w:cs="宋体"/>
          <w:sz w:val="24"/>
          <w:szCs w:val="24"/>
        </w:rPr>
        <w:t>计算给乙方。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3.甲方应按合同订立内容为乙方做好施工前准备工作，若甲方达不到乙方的施工要求，乙方有权拒绝施工，若甲方强制乙方施工，因此引起的一切后果由甲方自行承担。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4.乙方工程质量不符合合同规定，由乙方负责无偿修理或返工，直至达到合同的规定为止。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5.乙方在正常的施工情况下未按合同规定的期限完成工程，除人力不可抗拒因素或天气等非主观因素外，乙方应承担违约责任。违约金按乙方缓交工程量总价的每日百分之</w:t>
      </w:r>
      <w:r>
        <w:rPr>
          <w:rFonts w:hint="eastAsia" w:ascii="宋体" w:hAnsi="宋体" w:eastAsia="宋体" w:cs="宋体"/>
          <w:sz w:val="24"/>
          <w:szCs w:val="24"/>
          <w:u w:val="single"/>
        </w:rPr>
        <w:t>    </w:t>
      </w:r>
      <w:r>
        <w:rPr>
          <w:rFonts w:hint="eastAsia" w:ascii="宋体" w:hAnsi="宋体" w:eastAsia="宋体" w:cs="宋体"/>
          <w:sz w:val="24"/>
          <w:szCs w:val="24"/>
        </w:rPr>
        <w:t>计算给甲方。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6.甲方或乙方不能按本协议条款约定内容履行自己的各项义务及发生使合同无法履行的行为，除人力不可抗拒原因外，应承担相应的违约责任，赔偿因违约给对方造成的经济损失，包括支付违约金。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7.若双方协议将合同终止或工程施工完毕后将工程款付清给乙方，本合同将自动终止。若一方违约使合同无法履行，违约方将承担上述违约责任后应继续履行合同。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本合同在执行过程中如发生纠纷，双方应协商解决。若协商不成，双方同意向甲方所在地人民法院提出诉讼。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附件一：混凝土密封固化剂地坪系统技术要求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一、产品特点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1.环保，符合国际VOC标准。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2.使用寿命长，与建筑同寿命，提供25年质量保证。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3.施工快捷，缩短工期。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4.无机产品，防火。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5.耐磨损，不起尘，且无需后期维护。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6.时间越长、摩擦次数越多，表面就越有光泽。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7.抗黑色轮胎印迹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二、功能及参考数据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耐磨度：使用后，30分钟后提高33%。（C20试块28天后，表面耐磨度从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2.61，提高到6.32，提高了142%）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2.摩擦系数：干地表提高21.1%，湿地表提高46.8%。（试块原有摩擦系数：干地表71.1，湿地表47.3，处理后分别为86.1，69.4）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3.抗风化：紫外线和喷水无不良影响。能有效阻止氯离子。有效延长混凝土寿命。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4.养护能力：混凝土熟化过程中，保水能力提高93.7%，有效防止龟裂，永久性养护。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5.抗压强度：7天后提高13%，28天后达到约40%，并随时间增加而提高。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6.表面硬度：可有效提高20%-200%，基层强度差改善更明显。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7.抗撞击能力：提高14%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8.耐腐蚀性：经处理一个月后测试证明，其耐酸碱程度大幅提高。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三、混凝土研磨抛光地面施工工序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1.研磨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去除地坪表面的脏污、松散层及多余附着物。采用湿式或干式的研磨方法。进一步提高表面平整度，并打开毛孔，以利于液体硬化剂渗透更充分。研磨至理想表面，清洗地面保持基面湿润无游离水（若使用干磨，则清除表面灰尘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2.表面硬化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用低压喷射器喷射一层湿润、饱和的密封固化剂。涂完第一层后，一定要让表面保持湿润20分钟。 如果在20分钟内，表面开始干燥，必须再涂一层并保持表面湿润。可使用硬毛刷或拖把涂刷，进一步使材料分散均匀。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3.研磨抛光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硬化剂彻底干燥并反应 24 小时后，表面致密度和硬度性能已经显著提高，可以进行多个粒度研磨材料 的精细研磨和抛光（依次使用 200、500、800、1000、2000 目磨片）。直至最佳效果。经过多道抛光步骤后， 表面可呈现非常高的光泽度，并形成兼具功能性、经济性、环保性和美观性的高质量混凝土地面。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78A1B88"/>
    <w:rsid w:val="183742BC"/>
    <w:rsid w:val="193733FF"/>
    <w:rsid w:val="1A6575C0"/>
    <w:rsid w:val="1CE300F7"/>
    <w:rsid w:val="1ED63A1D"/>
    <w:rsid w:val="20F0405B"/>
    <w:rsid w:val="27285CC7"/>
    <w:rsid w:val="283B0B3B"/>
    <w:rsid w:val="2D13514A"/>
    <w:rsid w:val="372975D8"/>
    <w:rsid w:val="393C6139"/>
    <w:rsid w:val="399B6873"/>
    <w:rsid w:val="39CE1D19"/>
    <w:rsid w:val="3C0633FD"/>
    <w:rsid w:val="3C0E0CCC"/>
    <w:rsid w:val="40564740"/>
    <w:rsid w:val="42C40756"/>
    <w:rsid w:val="43993871"/>
    <w:rsid w:val="454455A0"/>
    <w:rsid w:val="482C1F40"/>
    <w:rsid w:val="497B6BA2"/>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9356A3F"/>
    <w:rsid w:val="79AA216E"/>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