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建设工程石材供料合同</w:t>
      </w:r>
    </w:p>
    <w:p>
      <w:pPr>
        <w:wordWrap w:val="0"/>
        <w:adjustRightInd w:val="0"/>
        <w:snapToGrid w:val="0"/>
        <w:spacing w:after="312" w:afterLines="100" w:line="360" w:lineRule="auto"/>
        <w:jc w:val="right"/>
        <w:rPr>
          <w:rFonts w:ascii="宋体" w:hAnsi="宋体" w:eastAsia="宋体" w:cs="宋体"/>
          <w:b/>
          <w:bCs/>
          <w:sz w:val="24"/>
        </w:rPr>
      </w:pPr>
      <w:r>
        <w:rPr>
          <w:rFonts w:hint="eastAsia" w:ascii="宋体" w:hAnsi="宋体" w:eastAsia="宋体" w:cs="宋体"/>
          <w:bCs/>
          <w:sz w:val="24"/>
        </w:rPr>
        <w:t>合同编号：</w:t>
      </w:r>
      <w:r>
        <w:rPr>
          <w:rFonts w:hint="eastAsia" w:ascii="宋体" w:hAnsi="宋体" w:eastAsia="宋体" w:cs="宋体"/>
          <w:bCs/>
          <w:sz w:val="24"/>
          <w:u w:val="single"/>
        </w:rPr>
        <w:t xml:space="preserve">  </w:t>
      </w:r>
      <w:r>
        <w:rPr>
          <w:rFonts w:ascii="宋体" w:hAnsi="宋体" w:eastAsia="宋体" w:cs="宋体"/>
          <w:bCs/>
          <w:sz w:val="24"/>
          <w:u w:val="single"/>
        </w:rPr>
        <w:t xml:space="preserve"> </w:t>
      </w:r>
      <w:r>
        <w:rPr>
          <w:rFonts w:hint="eastAsia" w:ascii="宋体" w:hAnsi="宋体" w:eastAsia="宋体" w:cs="宋体"/>
          <w:bCs/>
          <w:sz w:val="24"/>
          <w:u w:val="single"/>
        </w:rPr>
        <w:t xml:space="preserve">            </w:t>
      </w:r>
    </w:p>
    <w:p>
      <w:pPr>
        <w:adjustRightInd w:val="0"/>
        <w:snapToGrid w:val="0"/>
        <w:spacing w:line="360" w:lineRule="auto"/>
        <w:rPr>
          <w:rFonts w:ascii="宋体" w:hAnsi="宋体" w:eastAsia="宋体" w:cs="宋体"/>
          <w:sz w:val="24"/>
        </w:rPr>
      </w:pPr>
      <w:r>
        <w:rPr>
          <w:rFonts w:hint="eastAsia" w:ascii="宋体" w:hAnsi="宋体" w:eastAsia="宋体" w:cs="宋体"/>
          <w:sz w:val="24"/>
        </w:rPr>
        <w:t>需方（甲方）：</w:t>
      </w:r>
      <w:r>
        <w:rPr>
          <w:rFonts w:hint="eastAsia" w:ascii="宋体" w:hAnsi="宋体" w:eastAsia="宋体" w:cs="宋体"/>
          <w:sz w:val="24"/>
          <w:u w:val="single"/>
        </w:rPr>
        <w:t xml:space="preserve">                                       </w:t>
      </w:r>
    </w:p>
    <w:p>
      <w:pPr>
        <w:adjustRightInd w:val="0"/>
        <w:snapToGrid w:val="0"/>
        <w:spacing w:after="312" w:afterLines="100" w:line="360" w:lineRule="auto"/>
        <w:rPr>
          <w:rFonts w:ascii="宋体" w:hAnsi="宋体" w:eastAsia="宋体" w:cs="宋体"/>
          <w:sz w:val="24"/>
        </w:rPr>
      </w:pPr>
      <w:r>
        <w:rPr>
          <w:rFonts w:hint="eastAsia" w:ascii="宋体" w:hAnsi="宋体" w:eastAsia="宋体" w:cs="宋体"/>
          <w:sz w:val="24"/>
        </w:rPr>
        <w:t>供方（乙方）：</w:t>
      </w:r>
      <w:r>
        <w:rPr>
          <w:rFonts w:hint="eastAsia" w:ascii="宋体" w:hAnsi="宋体" w:eastAsia="宋体" w:cs="宋体"/>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依据《中华人民共和国合同法》、《中华人民共和国产品质量法》</w:t>
      </w:r>
      <w:r>
        <w:rPr>
          <w:rFonts w:hint="eastAsia" w:ascii="宋体" w:hAnsi="宋体" w:eastAsia="宋体" w:cs="宋体"/>
          <w:sz w:val="24"/>
        </w:rPr>
        <w:t>及其它有关法律法规的</w:t>
      </w:r>
      <w:r>
        <w:rPr>
          <w:rFonts w:hint="eastAsia" w:ascii="宋体" w:hAnsi="宋体" w:eastAsia="宋体" w:cs="宋体"/>
          <w:kern w:val="0"/>
          <w:sz w:val="24"/>
        </w:rPr>
        <w:t>规定，甲、乙双方在</w:t>
      </w:r>
      <w:r>
        <w:rPr>
          <w:rFonts w:hint="eastAsia" w:ascii="宋体" w:hAnsi="宋体" w:eastAsia="宋体" w:cs="宋体"/>
          <w:sz w:val="24"/>
        </w:rPr>
        <w:t>平等、自愿、</w:t>
      </w:r>
      <w:r>
        <w:rPr>
          <w:rFonts w:hint="eastAsia" w:ascii="宋体" w:hAnsi="宋体" w:eastAsia="宋体" w:cs="宋体"/>
          <w:kern w:val="0"/>
          <w:sz w:val="24"/>
        </w:rPr>
        <w:t>协商一致的基础上，就石材供料、加工生产及相关服务达成如下协议。</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第一条  石材供料</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1．甲方委托乙方供料、加工：</w:t>
      </w:r>
      <w:r>
        <w:rPr>
          <w:rFonts w:hint="eastAsia" w:ascii="宋体" w:hAnsi="宋体" w:eastAsia="宋体" w:cs="宋体"/>
          <w:kern w:val="0"/>
          <w:sz w:val="24"/>
          <w:u w:val="single"/>
        </w:rPr>
        <w:t xml:space="preserve">                           </w:t>
      </w:r>
      <w:r>
        <w:rPr>
          <w:rFonts w:hint="eastAsia" w:ascii="宋体" w:hAnsi="宋体" w:eastAsia="宋体" w:cs="宋体"/>
          <w:kern w:val="0"/>
          <w:sz w:val="24"/>
        </w:rPr>
        <w:t>。（石材）详见附件《石材供料单》。</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bCs/>
          <w:kern w:val="0"/>
          <w:sz w:val="24"/>
        </w:rPr>
        <w:t>2</w:t>
      </w:r>
      <w:r>
        <w:rPr>
          <w:rFonts w:hint="eastAsia" w:ascii="宋体" w:hAnsi="宋体" w:eastAsia="宋体" w:cs="宋体"/>
          <w:sz w:val="24"/>
        </w:rPr>
        <w:t>．石材供料时间：</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bCs/>
          <w:kern w:val="0"/>
          <w:sz w:val="24"/>
        </w:rPr>
      </w:pPr>
      <w:r>
        <w:rPr>
          <w:rFonts w:hint="eastAsia" w:ascii="宋体" w:hAnsi="宋体" w:eastAsia="宋体" w:cs="宋体"/>
          <w:bCs/>
          <w:kern w:val="0"/>
          <w:sz w:val="24"/>
        </w:rPr>
        <w:t>3．交付地点为（选择一项）：</w:t>
      </w:r>
    </w:p>
    <w:p>
      <w:pPr>
        <w:adjustRightInd w:val="0"/>
        <w:snapToGrid w:val="0"/>
        <w:spacing w:line="360" w:lineRule="auto"/>
        <w:ind w:firstLine="480" w:firstLineChars="200"/>
        <w:rPr>
          <w:rFonts w:ascii="宋体" w:hAnsi="宋体" w:eastAsia="宋体" w:cs="宋体"/>
          <w:kern w:val="0"/>
          <w:sz w:val="24"/>
          <w:u w:val="single"/>
        </w:rPr>
      </w:pPr>
      <w:r>
        <w:rPr>
          <w:rFonts w:hint="eastAsia" w:ascii="宋体" w:hAnsi="宋体" w:eastAsia="宋体" w:cs="宋体"/>
          <w:kern w:val="0"/>
          <w:sz w:val="24"/>
        </w:rPr>
        <w:t>□施工现场：</w:t>
      </w:r>
      <w:r>
        <w:rPr>
          <w:rFonts w:hint="eastAsia" w:ascii="宋体" w:hAnsi="宋体" w:eastAsia="宋体" w:cs="宋体"/>
          <w:kern w:val="0"/>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kern w:val="0"/>
          <w:sz w:val="24"/>
          <w:u w:val="single"/>
        </w:rPr>
      </w:pPr>
      <w:r>
        <w:rPr>
          <w:rFonts w:hint="eastAsia" w:ascii="宋体" w:hAnsi="宋体" w:eastAsia="宋体" w:cs="宋体"/>
          <w:kern w:val="0"/>
          <w:sz w:val="24"/>
        </w:rPr>
        <w:t>□甲方指定的材料存放地点：</w:t>
      </w:r>
      <w:r>
        <w:rPr>
          <w:rFonts w:hint="eastAsia" w:ascii="宋体" w:hAnsi="宋体" w:eastAsia="宋体" w:cs="宋体"/>
          <w:kern w:val="0"/>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kern w:val="0"/>
          <w:sz w:val="24"/>
          <w:u w:val="single"/>
        </w:rPr>
      </w:pPr>
      <w:r>
        <w:rPr>
          <w:rFonts w:hint="eastAsia" w:ascii="宋体" w:hAnsi="宋体" w:eastAsia="宋体" w:cs="宋体"/>
          <w:kern w:val="0"/>
          <w:sz w:val="24"/>
        </w:rPr>
        <w:t>□双方约定的其他地点：</w:t>
      </w:r>
      <w:r>
        <w:rPr>
          <w:rFonts w:hint="eastAsia" w:ascii="宋体" w:hAnsi="宋体" w:eastAsia="宋体" w:cs="宋体"/>
          <w:kern w:val="0"/>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4．甲乙双方根据合同要求及供料进度确定具体批次的石材产品的交付时间和地点。</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第二条  承接方式</w:t>
      </w:r>
    </w:p>
    <w:p>
      <w:pPr>
        <w:adjustRightInd w:val="0"/>
        <w:snapToGrid w:val="0"/>
        <w:spacing w:line="360" w:lineRule="auto"/>
        <w:ind w:firstLine="480" w:firstLineChars="200"/>
        <w:rPr>
          <w:rFonts w:ascii="宋体" w:hAnsi="宋体" w:eastAsia="宋体" w:cs="宋体"/>
          <w:bCs/>
          <w:sz w:val="24"/>
        </w:rPr>
      </w:pPr>
      <w:r>
        <w:rPr>
          <w:rFonts w:hint="eastAsia" w:ascii="宋体" w:hAnsi="宋体" w:eastAsia="宋体" w:cs="宋体"/>
          <w:bCs/>
          <w:kern w:val="0"/>
          <w:sz w:val="24"/>
        </w:rPr>
        <w:t>1．</w:t>
      </w:r>
      <w:r>
        <w:rPr>
          <w:rFonts w:hint="eastAsia" w:ascii="宋体" w:hAnsi="宋体" w:eastAsia="宋体" w:cs="宋体"/>
          <w:kern w:val="0"/>
          <w:sz w:val="24"/>
        </w:rPr>
        <w:t>甲方应在</w:t>
      </w:r>
      <w:r>
        <w:rPr>
          <w:rFonts w:hint="eastAsia" w:ascii="宋体" w:hAnsi="宋体" w:eastAsia="宋体" w:cs="宋体"/>
          <w:kern w:val="0"/>
          <w:sz w:val="24"/>
          <w:u w:val="single"/>
        </w:rPr>
        <w:t xml:space="preserve">      </w:t>
      </w:r>
      <w:r>
        <w:rPr>
          <w:rFonts w:hint="eastAsia" w:ascii="宋体" w:hAnsi="宋体" w:eastAsia="宋体" w:cs="宋体"/>
          <w:kern w:val="0"/>
          <w:sz w:val="24"/>
        </w:rPr>
        <w:t>年</w:t>
      </w:r>
      <w:r>
        <w:rPr>
          <w:rFonts w:hint="eastAsia" w:ascii="宋体" w:hAnsi="宋体" w:eastAsia="宋体" w:cs="宋体"/>
          <w:kern w:val="0"/>
          <w:sz w:val="24"/>
          <w:u w:val="single"/>
        </w:rPr>
        <w:t xml:space="preserve">    </w:t>
      </w:r>
      <w:r>
        <w:rPr>
          <w:rFonts w:hint="eastAsia" w:ascii="宋体" w:hAnsi="宋体" w:eastAsia="宋体" w:cs="宋体"/>
          <w:kern w:val="0"/>
          <w:sz w:val="24"/>
        </w:rPr>
        <w:t>月</w:t>
      </w:r>
      <w:r>
        <w:rPr>
          <w:rFonts w:hint="eastAsia" w:ascii="宋体" w:hAnsi="宋体" w:eastAsia="宋体" w:cs="宋体"/>
          <w:kern w:val="0"/>
          <w:sz w:val="24"/>
          <w:u w:val="single"/>
        </w:rPr>
        <w:t xml:space="preserve">   </w:t>
      </w:r>
      <w:r>
        <w:rPr>
          <w:rFonts w:hint="eastAsia" w:ascii="宋体" w:hAnsi="宋体" w:eastAsia="宋体" w:cs="宋体"/>
          <w:kern w:val="0"/>
          <w:sz w:val="24"/>
        </w:rPr>
        <w:t>日前向乙方提供设计方案或技术要求，就相关要求向乙方进行书面告知。</w:t>
      </w:r>
      <w:r>
        <w:rPr>
          <w:rFonts w:hint="eastAsia" w:ascii="宋体" w:hAnsi="宋体" w:eastAsia="宋体" w:cs="宋体"/>
          <w:bCs/>
          <w:sz w:val="24"/>
        </w:rPr>
        <w:t>乙方按照甲方的设计要求，制定加工方案。</w:t>
      </w:r>
    </w:p>
    <w:p>
      <w:pPr>
        <w:adjustRightInd w:val="0"/>
        <w:snapToGrid w:val="0"/>
        <w:spacing w:line="360" w:lineRule="auto"/>
        <w:ind w:firstLine="480" w:firstLineChars="200"/>
        <w:rPr>
          <w:rFonts w:ascii="宋体" w:hAnsi="宋体" w:eastAsia="宋体" w:cs="宋体"/>
          <w:bCs/>
          <w:sz w:val="24"/>
        </w:rPr>
      </w:pPr>
      <w:r>
        <w:rPr>
          <w:rFonts w:hint="eastAsia" w:ascii="宋体" w:hAnsi="宋体" w:eastAsia="宋体" w:cs="宋体"/>
          <w:bCs/>
          <w:sz w:val="24"/>
        </w:rPr>
        <w:t>2．乙方提供石材原材料、加工设备和技术人员应按甲方要求，并接受甲方检验。</w:t>
      </w:r>
    </w:p>
    <w:p>
      <w:pPr>
        <w:adjustRightInd w:val="0"/>
        <w:snapToGrid w:val="0"/>
        <w:spacing w:line="360" w:lineRule="auto"/>
        <w:ind w:firstLine="504" w:firstLineChars="200"/>
        <w:rPr>
          <w:rFonts w:ascii="宋体" w:hAnsi="宋体" w:eastAsia="宋体" w:cs="宋体"/>
          <w:bCs/>
          <w:sz w:val="24"/>
        </w:rPr>
      </w:pPr>
      <w:r>
        <w:rPr>
          <w:rFonts w:hint="eastAsia" w:ascii="宋体" w:hAnsi="宋体" w:eastAsia="宋体" w:cs="宋体"/>
          <w:bCs/>
          <w:spacing w:val="6"/>
          <w:sz w:val="24"/>
        </w:rPr>
        <w:t>甲方提供原材料的，乙方应及时检验，如有不符合约定要求的应当</w:t>
      </w:r>
      <w:r>
        <w:rPr>
          <w:rFonts w:hint="eastAsia" w:ascii="宋体" w:hAnsi="宋体" w:eastAsia="宋体" w:cs="宋体"/>
          <w:bCs/>
          <w:sz w:val="24"/>
          <w:u w:val="single"/>
        </w:rPr>
        <w:t xml:space="preserve">    </w:t>
      </w:r>
      <w:r>
        <w:rPr>
          <w:rFonts w:hint="eastAsia" w:ascii="宋体" w:hAnsi="宋体" w:eastAsia="宋体" w:cs="宋体"/>
          <w:bCs/>
          <w:sz w:val="24"/>
        </w:rPr>
        <w:t>日内通知甲方更换、补齐或者采取其他补救措施。甲乙双方不得擅自更换加工原材料的品种和等级。</w:t>
      </w:r>
    </w:p>
    <w:p>
      <w:pPr>
        <w:adjustRightInd w:val="0"/>
        <w:snapToGrid w:val="0"/>
        <w:spacing w:line="360" w:lineRule="auto"/>
        <w:ind w:firstLine="480" w:firstLineChars="200"/>
        <w:rPr>
          <w:rFonts w:ascii="宋体" w:hAnsi="宋体" w:eastAsia="宋体" w:cs="宋体"/>
          <w:bCs/>
          <w:sz w:val="24"/>
        </w:rPr>
      </w:pPr>
      <w:r>
        <w:rPr>
          <w:rFonts w:hint="eastAsia" w:ascii="宋体" w:hAnsi="宋体" w:eastAsia="宋体" w:cs="宋体"/>
          <w:bCs/>
          <w:sz w:val="24"/>
        </w:rPr>
        <w:t>3．乙方需要第三方协助完成工作的，工作成果由乙方负责。</w:t>
      </w:r>
    </w:p>
    <w:p>
      <w:pPr>
        <w:adjustRightInd w:val="0"/>
        <w:snapToGrid w:val="0"/>
        <w:spacing w:line="360" w:lineRule="auto"/>
        <w:ind w:firstLine="480" w:firstLineChars="200"/>
        <w:rPr>
          <w:rFonts w:ascii="宋体" w:hAnsi="宋体" w:eastAsia="宋体" w:cs="宋体"/>
          <w:bCs/>
          <w:sz w:val="24"/>
        </w:rPr>
      </w:pPr>
      <w:r>
        <w:rPr>
          <w:rFonts w:hint="eastAsia" w:ascii="宋体" w:hAnsi="宋体" w:eastAsia="宋体" w:cs="宋体"/>
          <w:bCs/>
          <w:sz w:val="24"/>
        </w:rPr>
        <w:t>4．一方要求设计方案或加工方案不得向第三方透露的，另一方应尽保密义务。</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第三条  质量要求</w:t>
      </w:r>
    </w:p>
    <w:p>
      <w:pPr>
        <w:adjustRightInd w:val="0"/>
        <w:snapToGrid w:val="0"/>
        <w:spacing w:line="360" w:lineRule="auto"/>
        <w:ind w:firstLine="480" w:firstLineChars="200"/>
        <w:rPr>
          <w:rFonts w:ascii="宋体" w:hAnsi="宋体" w:eastAsia="宋体" w:cs="宋体"/>
          <w:bCs/>
          <w:sz w:val="24"/>
        </w:rPr>
      </w:pPr>
      <w:r>
        <w:rPr>
          <w:rFonts w:hint="eastAsia" w:ascii="宋体" w:hAnsi="宋体" w:eastAsia="宋体" w:cs="宋体"/>
          <w:bCs/>
          <w:sz w:val="24"/>
        </w:rPr>
        <w:t>乙方向甲方交付的成品石材应当符合以下标准（选择两项）：</w:t>
      </w:r>
    </w:p>
    <w:p>
      <w:pPr>
        <w:adjustRightInd w:val="0"/>
        <w:snapToGrid w:val="0"/>
        <w:spacing w:line="360" w:lineRule="auto"/>
        <w:ind w:firstLine="480" w:firstLineChars="200"/>
        <w:rPr>
          <w:rFonts w:ascii="宋体" w:hAnsi="宋体" w:eastAsia="宋体" w:cs="宋体"/>
          <w:bCs/>
          <w:sz w:val="24"/>
          <w:u w:val="single"/>
        </w:rPr>
      </w:pPr>
      <w:r>
        <w:rPr>
          <w:rFonts w:hint="eastAsia" w:ascii="宋体" w:hAnsi="宋体" w:eastAsia="宋体" w:cs="宋体"/>
          <w:kern w:val="0"/>
          <w:sz w:val="24"/>
        </w:rPr>
        <w:t>□</w:t>
      </w:r>
      <w:r>
        <w:rPr>
          <w:rFonts w:hint="eastAsia" w:ascii="宋体" w:hAnsi="宋体" w:eastAsia="宋体" w:cs="宋体"/>
          <w:bCs/>
          <w:sz w:val="24"/>
        </w:rPr>
        <w:t>国家标准</w:t>
      </w:r>
    </w:p>
    <w:p>
      <w:pPr>
        <w:adjustRightInd w:val="0"/>
        <w:snapToGrid w:val="0"/>
        <w:spacing w:line="360" w:lineRule="auto"/>
        <w:ind w:firstLine="480" w:firstLineChars="200"/>
        <w:rPr>
          <w:rFonts w:ascii="宋体" w:hAnsi="宋体" w:eastAsia="宋体" w:cs="宋体"/>
          <w:bCs/>
          <w:sz w:val="24"/>
          <w:u w:val="single"/>
        </w:rPr>
      </w:pPr>
      <w:r>
        <w:rPr>
          <w:rFonts w:hint="eastAsia" w:ascii="宋体" w:hAnsi="宋体" w:eastAsia="宋体" w:cs="宋体"/>
          <w:kern w:val="0"/>
          <w:sz w:val="24"/>
        </w:rPr>
        <w:t>□</w:t>
      </w:r>
      <w:r>
        <w:rPr>
          <w:rFonts w:hint="eastAsia" w:ascii="宋体" w:hAnsi="宋体" w:eastAsia="宋体" w:cs="宋体"/>
          <w:bCs/>
          <w:sz w:val="24"/>
        </w:rPr>
        <w:t>行业标准</w:t>
      </w:r>
    </w:p>
    <w:p>
      <w:pPr>
        <w:adjustRightInd w:val="0"/>
        <w:snapToGrid w:val="0"/>
        <w:spacing w:line="360" w:lineRule="auto"/>
        <w:ind w:firstLine="480" w:firstLineChars="200"/>
        <w:rPr>
          <w:rFonts w:ascii="宋体" w:hAnsi="宋体" w:eastAsia="宋体" w:cs="宋体"/>
          <w:bCs/>
          <w:sz w:val="24"/>
          <w:u w:val="single"/>
        </w:rPr>
      </w:pPr>
      <w:r>
        <w:rPr>
          <w:rFonts w:hint="eastAsia" w:ascii="宋体" w:hAnsi="宋体" w:eastAsia="宋体" w:cs="宋体"/>
          <w:kern w:val="0"/>
          <w:sz w:val="24"/>
        </w:rPr>
        <w:t>□双方约定标准：</w:t>
      </w:r>
      <w:r>
        <w:rPr>
          <w:rFonts w:hint="eastAsia" w:ascii="宋体" w:hAnsi="宋体" w:eastAsia="宋体" w:cs="宋体"/>
          <w:kern w:val="0"/>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第四条  运输与装卸</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1．成品石材的运输由</w:t>
      </w:r>
      <w:r>
        <w:rPr>
          <w:rFonts w:hint="eastAsia" w:ascii="宋体" w:hAnsi="宋体" w:eastAsia="宋体" w:cs="宋体"/>
          <w:bCs/>
          <w:sz w:val="24"/>
        </w:rPr>
        <w:t>（选择一项）</w:t>
      </w:r>
      <w:r>
        <w:rPr>
          <w:rFonts w:hint="eastAsia" w:ascii="宋体" w:hAnsi="宋体" w:eastAsia="宋体" w:cs="宋体"/>
          <w:kern w:val="0"/>
          <w:sz w:val="24"/>
        </w:rPr>
        <w:t>：□甲方负责</w:t>
      </w:r>
      <w:r>
        <w:rPr>
          <w:rFonts w:ascii="宋体" w:hAnsi="宋体" w:eastAsia="宋体" w:cs="宋体"/>
          <w:kern w:val="0"/>
          <w:sz w:val="24"/>
        </w:rPr>
        <w:t>/</w:t>
      </w:r>
      <w:r>
        <w:rPr>
          <w:rFonts w:hint="eastAsia" w:ascii="宋体" w:hAnsi="宋体" w:eastAsia="宋体" w:cs="宋体"/>
          <w:kern w:val="0"/>
          <w:sz w:val="24"/>
        </w:rPr>
        <w:t>□乙方负责；石材在运输中发生的损毁由负责运输的一方负责，运费由</w:t>
      </w:r>
      <w:r>
        <w:rPr>
          <w:rFonts w:hint="eastAsia" w:ascii="宋体" w:hAnsi="宋体" w:eastAsia="宋体" w:cs="宋体"/>
          <w:kern w:val="0"/>
          <w:sz w:val="24"/>
          <w:u w:val="single"/>
        </w:rPr>
        <w:t xml:space="preserve">      </w:t>
      </w:r>
      <w:r>
        <w:rPr>
          <w:rFonts w:hint="eastAsia" w:ascii="宋体" w:hAnsi="宋体" w:eastAsia="宋体" w:cs="宋体"/>
          <w:kern w:val="0"/>
          <w:sz w:val="24"/>
        </w:rPr>
        <w:t>方承担。</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2．成品石材运到工程施工现场应由</w:t>
      </w:r>
      <w:r>
        <w:rPr>
          <w:rFonts w:hint="eastAsia" w:ascii="宋体" w:hAnsi="宋体" w:eastAsia="宋体" w:cs="宋体"/>
          <w:bCs/>
          <w:sz w:val="24"/>
        </w:rPr>
        <w:t>（选择一项）</w:t>
      </w:r>
      <w:r>
        <w:rPr>
          <w:rFonts w:hint="eastAsia" w:ascii="宋体" w:hAnsi="宋体" w:eastAsia="宋体" w:cs="宋体"/>
          <w:kern w:val="0"/>
          <w:sz w:val="24"/>
        </w:rPr>
        <w:t>：□甲方装卸</w:t>
      </w:r>
      <w:r>
        <w:rPr>
          <w:rFonts w:ascii="宋体" w:hAnsi="宋体" w:eastAsia="宋体" w:cs="宋体"/>
          <w:kern w:val="0"/>
          <w:sz w:val="24"/>
        </w:rPr>
        <w:t>/</w:t>
      </w:r>
      <w:r>
        <w:rPr>
          <w:rFonts w:hint="eastAsia" w:ascii="宋体" w:hAnsi="宋体" w:eastAsia="宋体" w:cs="宋体"/>
          <w:kern w:val="0"/>
          <w:sz w:val="24"/>
        </w:rPr>
        <w:t>□乙方装卸；</w:t>
      </w:r>
      <w:r>
        <w:rPr>
          <w:rFonts w:hint="eastAsia" w:ascii="宋体" w:hAnsi="宋体" w:eastAsia="宋体" w:cs="宋体"/>
          <w:spacing w:val="2"/>
          <w:kern w:val="0"/>
          <w:sz w:val="24"/>
        </w:rPr>
        <w:t>石材在装卸中发生的损毁由负责装卸的一方负责，装卸</w:t>
      </w:r>
      <w:r>
        <w:rPr>
          <w:rFonts w:hint="eastAsia" w:ascii="宋体" w:hAnsi="宋体" w:eastAsia="宋体" w:cs="宋体"/>
          <w:kern w:val="0"/>
          <w:sz w:val="24"/>
        </w:rPr>
        <w:t>费由</w:t>
      </w:r>
      <w:r>
        <w:rPr>
          <w:rFonts w:hint="eastAsia" w:ascii="宋体" w:hAnsi="宋体" w:eastAsia="宋体" w:cs="宋体"/>
          <w:kern w:val="0"/>
          <w:sz w:val="24"/>
          <w:u w:val="single"/>
        </w:rPr>
        <w:t xml:space="preserve">      </w:t>
      </w:r>
      <w:r>
        <w:rPr>
          <w:rFonts w:hint="eastAsia" w:ascii="宋体" w:hAnsi="宋体" w:eastAsia="宋体" w:cs="宋体"/>
          <w:kern w:val="0"/>
          <w:sz w:val="24"/>
        </w:rPr>
        <w:t>方承担。</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 xml:space="preserve">第五条  </w:t>
      </w:r>
      <w:bookmarkStart w:id="0" w:name="_GoBack"/>
      <w:r>
        <w:rPr>
          <w:rFonts w:hint="eastAsia" w:ascii="宋体" w:hAnsi="宋体" w:eastAsia="宋体" w:cs="宋体"/>
          <w:b/>
          <w:kern w:val="0"/>
          <w:sz w:val="24"/>
        </w:rPr>
        <w:t>验收</w:t>
      </w:r>
      <w:bookmarkEnd w:id="0"/>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bCs/>
          <w:kern w:val="0"/>
          <w:sz w:val="24"/>
        </w:rPr>
        <w:t>1．乙方</w:t>
      </w:r>
      <w:r>
        <w:rPr>
          <w:rFonts w:hint="eastAsia" w:ascii="宋体" w:hAnsi="宋体" w:eastAsia="宋体" w:cs="宋体"/>
          <w:kern w:val="0"/>
          <w:sz w:val="24"/>
        </w:rPr>
        <w:t>按照合同要求在出厂前自检，并向甲方出具“石材产品出厂质量保证书”（以下简称“质保书”）。乙方在向甲方供料交付的同时，甲方应派专人与乙方一同验收，验收完成后甲方应当同时出具验收单；实际交付石材的品种、规格、数量等，依据甲方向乙方出具的验收单确认。质保书及验收单为本合同附件。</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2．成品石材的运输由甲方负责的，甲方在装运前验收，并出具验收单。成品石材的运输由乙方负责的，甲方在装运后验收，并出具验收单。</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第六条  合同价款与支付方式</w:t>
      </w:r>
    </w:p>
    <w:p>
      <w:pPr>
        <w:adjustRightInd w:val="0"/>
        <w:snapToGrid w:val="0"/>
        <w:spacing w:line="360" w:lineRule="auto"/>
        <w:ind w:firstLine="480" w:firstLineChars="200"/>
        <w:rPr>
          <w:rFonts w:ascii="宋体" w:hAnsi="宋体" w:eastAsia="宋体" w:cs="宋体"/>
          <w:bCs/>
          <w:kern w:val="0"/>
          <w:sz w:val="24"/>
        </w:rPr>
      </w:pPr>
      <w:r>
        <w:rPr>
          <w:rFonts w:hint="eastAsia" w:ascii="宋体" w:hAnsi="宋体" w:eastAsia="宋体" w:cs="宋体"/>
          <w:bCs/>
          <w:kern w:val="0"/>
          <w:sz w:val="24"/>
        </w:rPr>
        <w:t>1．合同总价：人民币</w:t>
      </w:r>
      <w:r>
        <w:rPr>
          <w:rFonts w:hint="eastAsia" w:ascii="宋体" w:hAnsi="宋体" w:eastAsia="宋体" w:cs="宋体"/>
          <w:bCs/>
          <w:kern w:val="0"/>
          <w:sz w:val="24"/>
          <w:u w:val="single"/>
        </w:rPr>
        <w:t xml:space="preserve">                                 </w:t>
      </w:r>
      <w:r>
        <w:rPr>
          <w:rFonts w:hint="eastAsia" w:ascii="宋体" w:hAnsi="宋体" w:eastAsia="宋体" w:cs="宋体"/>
          <w:bCs/>
          <w:kern w:val="0"/>
          <w:sz w:val="24"/>
        </w:rPr>
        <w:t>（大写）。</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2．支付方式：</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（1）合同签订后</w:t>
      </w:r>
      <w:r>
        <w:rPr>
          <w:rFonts w:hint="eastAsia" w:ascii="宋体" w:hAnsi="宋体" w:eastAsia="宋体" w:cs="宋体"/>
          <w:sz w:val="24"/>
          <w:u w:val="single"/>
        </w:rPr>
        <w:t xml:space="preserve">    </w:t>
      </w:r>
      <w:r>
        <w:rPr>
          <w:rFonts w:hint="eastAsia" w:ascii="宋体" w:hAnsi="宋体" w:eastAsia="宋体" w:cs="宋体"/>
          <w:sz w:val="24"/>
        </w:rPr>
        <w:t>日内（或另行约定</w:t>
      </w:r>
      <w:r>
        <w:rPr>
          <w:rFonts w:hint="eastAsia" w:ascii="宋体" w:hAnsi="宋体" w:eastAsia="宋体" w:cs="宋体"/>
          <w:sz w:val="24"/>
          <w:u w:val="single"/>
        </w:rPr>
        <w:t xml:space="preserve">      </w:t>
      </w:r>
      <w:r>
        <w:rPr>
          <w:rFonts w:hint="eastAsia" w:ascii="宋体" w:hAnsi="宋体" w:eastAsia="宋体" w:cs="宋体"/>
          <w:sz w:val="24"/>
        </w:rPr>
        <w:t>），甲方向乙方支付合同总价款的</w:t>
      </w:r>
      <w:r>
        <w:rPr>
          <w:rFonts w:hint="eastAsia" w:ascii="宋体" w:hAnsi="宋体" w:eastAsia="宋体" w:cs="宋体"/>
          <w:sz w:val="24"/>
          <w:u w:val="single"/>
        </w:rPr>
        <w:t xml:space="preserve">    </w:t>
      </w:r>
      <w:r>
        <w:rPr>
          <w:rFonts w:hint="eastAsia" w:ascii="宋体" w:hAnsi="宋体" w:eastAsia="宋体" w:cs="宋体"/>
          <w:sz w:val="24"/>
        </w:rPr>
        <w:t>%作为预付款，计人民币</w:t>
      </w:r>
      <w:r>
        <w:rPr>
          <w:rFonts w:hint="eastAsia" w:ascii="宋体" w:hAnsi="宋体" w:eastAsia="宋体" w:cs="宋体"/>
          <w:sz w:val="24"/>
          <w:u w:val="single"/>
        </w:rPr>
        <w:t xml:space="preserve">            </w:t>
      </w:r>
      <w:r>
        <w:rPr>
          <w:rFonts w:hint="eastAsia" w:ascii="宋体" w:hAnsi="宋体" w:eastAsia="宋体" w:cs="宋体"/>
          <w:sz w:val="24"/>
        </w:rPr>
        <w:t>元，双方约定预付款处理方式：</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（2）款项支付（选择一项）：</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□按供料进度，每</w:t>
      </w:r>
      <w:r>
        <w:rPr>
          <w:rFonts w:hint="eastAsia" w:ascii="宋体" w:hAnsi="宋体" w:eastAsia="宋体" w:cs="宋体"/>
          <w:kern w:val="0"/>
          <w:sz w:val="24"/>
          <w:u w:val="single"/>
        </w:rPr>
        <w:t xml:space="preserve">        </w:t>
      </w:r>
      <w:r>
        <w:rPr>
          <w:rFonts w:hint="eastAsia" w:ascii="宋体" w:hAnsi="宋体" w:eastAsia="宋体" w:cs="宋体"/>
          <w:kern w:val="0"/>
          <w:sz w:val="24"/>
        </w:rPr>
        <w:t>（时间）结算一次。甲方应于收到乙方结算报表后</w:t>
      </w:r>
      <w:r>
        <w:rPr>
          <w:rFonts w:hint="eastAsia" w:ascii="宋体" w:hAnsi="宋体" w:eastAsia="宋体" w:cs="宋体"/>
          <w:kern w:val="0"/>
          <w:sz w:val="24"/>
          <w:u w:val="single"/>
        </w:rPr>
        <w:t xml:space="preserve">    </w:t>
      </w:r>
      <w:r>
        <w:rPr>
          <w:rFonts w:hint="eastAsia" w:ascii="宋体" w:hAnsi="宋体" w:eastAsia="宋体" w:cs="宋体"/>
          <w:kern w:val="0"/>
          <w:sz w:val="24"/>
        </w:rPr>
        <w:t>日内核实并支付进度款。</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□按供料进度，每</w:t>
      </w:r>
      <w:r>
        <w:rPr>
          <w:rFonts w:hint="eastAsia" w:ascii="宋体" w:hAnsi="宋体" w:eastAsia="宋体" w:cs="宋体"/>
          <w:kern w:val="0"/>
          <w:sz w:val="24"/>
          <w:u w:val="single"/>
        </w:rPr>
        <w:t xml:space="preserve">        </w:t>
      </w:r>
      <w:r>
        <w:rPr>
          <w:rFonts w:hint="eastAsia" w:ascii="宋体" w:hAnsi="宋体" w:eastAsia="宋体" w:cs="宋体"/>
          <w:kern w:val="0"/>
          <w:sz w:val="24"/>
        </w:rPr>
        <w:t>（数量）结算一次。甲方应于收到乙方结算报表后</w:t>
      </w:r>
      <w:r>
        <w:rPr>
          <w:rFonts w:hint="eastAsia" w:ascii="宋体" w:hAnsi="宋体" w:eastAsia="宋体" w:cs="宋体"/>
          <w:kern w:val="0"/>
          <w:sz w:val="24"/>
          <w:u w:val="single"/>
        </w:rPr>
        <w:t xml:space="preserve">    </w:t>
      </w:r>
      <w:r>
        <w:rPr>
          <w:rFonts w:hint="eastAsia" w:ascii="宋体" w:hAnsi="宋体" w:eastAsia="宋体" w:cs="宋体"/>
          <w:kern w:val="0"/>
          <w:sz w:val="24"/>
        </w:rPr>
        <w:t>日内核实并支付进度款。</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3．合同价款结算方式为：</w:t>
      </w:r>
      <w:r>
        <w:rPr>
          <w:rFonts w:hint="eastAsia" w:ascii="宋体" w:hAnsi="宋体" w:eastAsia="宋体" w:cs="宋体"/>
          <w:kern w:val="0"/>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sz w:val="24"/>
        </w:rPr>
        <w:t>4．供料进度款支付达到合同总价款的</w:t>
      </w:r>
      <w:r>
        <w:rPr>
          <w:rFonts w:hint="eastAsia" w:ascii="宋体" w:hAnsi="宋体" w:eastAsia="宋体" w:cs="宋体"/>
          <w:kern w:val="0"/>
          <w:sz w:val="24"/>
          <w:u w:val="single"/>
        </w:rPr>
        <w:t xml:space="preserve">    </w:t>
      </w:r>
      <w:r>
        <w:rPr>
          <w:rFonts w:hint="eastAsia" w:ascii="宋体" w:hAnsi="宋体" w:eastAsia="宋体" w:cs="宋体"/>
          <w:sz w:val="24"/>
        </w:rPr>
        <w:t>%时，不再按进度付款。待完工验收后</w:t>
      </w:r>
      <w:r>
        <w:rPr>
          <w:rFonts w:hint="eastAsia" w:ascii="宋体" w:hAnsi="宋体" w:eastAsia="宋体" w:cs="宋体"/>
          <w:kern w:val="0"/>
          <w:sz w:val="24"/>
          <w:u w:val="single"/>
        </w:rPr>
        <w:t xml:space="preserve">    </w:t>
      </w:r>
      <w:r>
        <w:rPr>
          <w:rFonts w:hint="eastAsia" w:ascii="宋体" w:hAnsi="宋体" w:eastAsia="宋体" w:cs="宋体"/>
          <w:sz w:val="24"/>
        </w:rPr>
        <w:t>天内支付余款，甲方暂留合同总价款的</w:t>
      </w:r>
      <w:r>
        <w:rPr>
          <w:rFonts w:hint="eastAsia" w:ascii="宋体" w:hAnsi="宋体" w:eastAsia="宋体" w:cs="宋体"/>
          <w:kern w:val="0"/>
          <w:sz w:val="24"/>
          <w:u w:val="single"/>
        </w:rPr>
        <w:t xml:space="preserve">    </w:t>
      </w:r>
      <w:r>
        <w:rPr>
          <w:rFonts w:hint="eastAsia" w:ascii="宋体" w:hAnsi="宋体" w:eastAsia="宋体" w:cs="宋体"/>
          <w:sz w:val="24"/>
        </w:rPr>
        <w:t>%作为保修金，</w:t>
      </w:r>
      <w:r>
        <w:rPr>
          <w:rFonts w:hint="eastAsia" w:ascii="宋体" w:hAnsi="宋体" w:eastAsia="宋体" w:cs="宋体"/>
          <w:kern w:val="0"/>
          <w:sz w:val="24"/>
        </w:rPr>
        <w:t>甲方应在保修期满后14天内结算，将剩余保修金和银行同期存款利息一次性退还乙方。</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第七条  违约责任</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乙方交付的石材质量不符合本合同要求，甲方有权要求乙方整改并达标后继续供料；对不达标但仍可使用的，甲方有权要求乙方减少价款；因重新供料而产生的费用由乙方承担。改进后仍不能达标以及不能重新供料的，甲方有权解除合同，并要求乙方赔偿相应损失。</w:t>
      </w:r>
    </w:p>
    <w:p>
      <w:pPr>
        <w:adjustRightInd w:val="0"/>
        <w:snapToGrid w:val="0"/>
        <w:spacing w:line="360" w:lineRule="auto"/>
        <w:ind w:firstLine="480" w:firstLineChars="200"/>
        <w:rPr>
          <w:rFonts w:ascii="宋体" w:hAnsi="宋体" w:eastAsia="宋体" w:cs="宋体"/>
          <w:b/>
          <w:bCs/>
          <w:kern w:val="0"/>
          <w:sz w:val="24"/>
        </w:rPr>
      </w:pPr>
      <w:r>
        <w:rPr>
          <w:rFonts w:hint="eastAsia" w:ascii="宋体" w:hAnsi="宋体" w:eastAsia="宋体" w:cs="宋体"/>
          <w:bCs/>
          <w:kern w:val="0"/>
          <w:sz w:val="24"/>
        </w:rPr>
        <w:t>2．</w:t>
      </w:r>
      <w:r>
        <w:rPr>
          <w:rFonts w:hint="eastAsia" w:ascii="宋体" w:hAnsi="宋体" w:eastAsia="宋体" w:cs="宋体"/>
          <w:kern w:val="0"/>
          <w:sz w:val="24"/>
        </w:rPr>
        <w:t>乙方逾期交付石材的，甲方有权要求乙方继续履行，并向甲方支付违约金，违约金每日按合同总价款</w:t>
      </w:r>
      <w:r>
        <w:rPr>
          <w:rFonts w:hint="eastAsia" w:ascii="宋体" w:hAnsi="宋体" w:eastAsia="宋体" w:cs="宋体"/>
          <w:kern w:val="0"/>
          <w:sz w:val="24"/>
          <w:u w:val="single"/>
        </w:rPr>
        <w:t xml:space="preserve">    </w:t>
      </w:r>
      <w:r>
        <w:rPr>
          <w:rFonts w:hint="eastAsia" w:ascii="宋体" w:hAnsi="宋体" w:eastAsia="宋体" w:cs="宋体"/>
          <w:kern w:val="0"/>
          <w:sz w:val="24"/>
        </w:rPr>
        <w:t>%支付。</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bCs/>
          <w:kern w:val="0"/>
          <w:sz w:val="24"/>
        </w:rPr>
        <w:t>3．</w:t>
      </w:r>
      <w:r>
        <w:rPr>
          <w:rFonts w:hint="eastAsia" w:ascii="宋体" w:hAnsi="宋体" w:eastAsia="宋体" w:cs="宋体"/>
          <w:kern w:val="0"/>
          <w:sz w:val="24"/>
        </w:rPr>
        <w:t>因甲方原因导致迟延交付的，甲方应向乙方支付违约金，违约金每日按合同总价款</w:t>
      </w:r>
      <w:r>
        <w:rPr>
          <w:rFonts w:hint="eastAsia" w:ascii="宋体" w:hAnsi="宋体" w:eastAsia="宋体" w:cs="宋体"/>
          <w:kern w:val="0"/>
          <w:sz w:val="24"/>
          <w:u w:val="single"/>
        </w:rPr>
        <w:t xml:space="preserve">    </w:t>
      </w:r>
      <w:r>
        <w:rPr>
          <w:rFonts w:hint="eastAsia" w:ascii="宋体" w:hAnsi="宋体" w:eastAsia="宋体" w:cs="宋体"/>
          <w:kern w:val="0"/>
          <w:sz w:val="24"/>
        </w:rPr>
        <w:t>%支付。</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bCs/>
          <w:kern w:val="0"/>
          <w:sz w:val="24"/>
        </w:rPr>
        <w:t>4．</w:t>
      </w:r>
      <w:r>
        <w:rPr>
          <w:rFonts w:hint="eastAsia" w:ascii="宋体" w:hAnsi="宋体" w:eastAsia="宋体" w:cs="宋体"/>
          <w:kern w:val="0"/>
          <w:sz w:val="24"/>
        </w:rPr>
        <w:t>甲方逾期支付合同价款的，应向乙方支付违约金，违约金每日按合同总价款</w:t>
      </w:r>
      <w:r>
        <w:rPr>
          <w:rFonts w:hint="eastAsia" w:ascii="宋体" w:hAnsi="宋体" w:eastAsia="宋体" w:cs="宋体"/>
          <w:kern w:val="0"/>
          <w:sz w:val="24"/>
          <w:u w:val="single"/>
        </w:rPr>
        <w:t xml:space="preserve">    </w:t>
      </w:r>
      <w:r>
        <w:rPr>
          <w:rFonts w:hint="eastAsia" w:ascii="宋体" w:hAnsi="宋体" w:eastAsia="宋体" w:cs="宋体"/>
          <w:kern w:val="0"/>
          <w:sz w:val="24"/>
        </w:rPr>
        <w:t>%支付，乙方对已加工的成品石材享有留置权。</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5．其他违约责任：</w:t>
      </w:r>
      <w:r>
        <w:rPr>
          <w:rFonts w:hint="eastAsia" w:ascii="宋体" w:hAnsi="宋体" w:eastAsia="宋体" w:cs="宋体"/>
          <w:kern w:val="0"/>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第八条  保修</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1．保修期限</w:t>
      </w:r>
      <w:r>
        <w:rPr>
          <w:rFonts w:hint="eastAsia" w:ascii="宋体" w:hAnsi="宋体" w:eastAsia="宋体" w:cs="宋体"/>
          <w:kern w:val="0"/>
          <w:sz w:val="24"/>
          <w:u w:val="single"/>
        </w:rPr>
        <w:t xml:space="preserve">    </w:t>
      </w:r>
      <w:r>
        <w:rPr>
          <w:rFonts w:hint="eastAsia" w:ascii="宋体" w:hAnsi="宋体" w:eastAsia="宋体" w:cs="宋体"/>
          <w:kern w:val="0"/>
          <w:sz w:val="24"/>
        </w:rPr>
        <w:t>年，保修期从甲方代表在验收记录上签字之日算起。</w:t>
      </w:r>
    </w:p>
    <w:p>
      <w:pPr>
        <w:adjustRightInd w:val="0"/>
        <w:snapToGrid w:val="0"/>
        <w:spacing w:line="360" w:lineRule="auto"/>
        <w:ind w:firstLine="480" w:firstLineChars="200"/>
        <w:rPr>
          <w:rFonts w:ascii="宋体" w:hAnsi="宋体" w:eastAsia="宋体" w:cs="宋体"/>
          <w:kern w:val="0"/>
          <w:sz w:val="24"/>
          <w:u w:val="single"/>
        </w:rPr>
      </w:pPr>
      <w:r>
        <w:rPr>
          <w:rFonts w:hint="eastAsia" w:ascii="宋体" w:hAnsi="宋体" w:eastAsia="宋体" w:cs="宋体"/>
          <w:kern w:val="0"/>
          <w:sz w:val="24"/>
        </w:rPr>
        <w:t>2．保修项目</w:t>
      </w:r>
      <w:r>
        <w:rPr>
          <w:rFonts w:hint="eastAsia" w:ascii="宋体" w:hAnsi="宋体" w:eastAsia="宋体" w:cs="宋体"/>
          <w:kern w:val="0"/>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3．保修内容</w:t>
      </w:r>
      <w:r>
        <w:rPr>
          <w:rFonts w:hint="eastAsia" w:ascii="宋体" w:hAnsi="宋体" w:eastAsia="宋体" w:cs="宋体"/>
          <w:kern w:val="0"/>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保修期内，因乙方供应材料发生质量问题由乙方承担修补、更换的责任。乙方应在接到修理通知之后7天内派人修理，否则，甲方可委托其他单位或人员修理。因乙方原因造成返修的费用，甲方在保修金内扣除，不足部分，由乙方交付。因乙方之外原因造成返修的费用，由甲方承担。</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第九条  合同变更与未尽事宜补充</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1．</w:t>
      </w:r>
      <w:r>
        <w:rPr>
          <w:rFonts w:hint="eastAsia" w:ascii="宋体" w:hAnsi="宋体" w:eastAsia="宋体" w:cs="宋体"/>
          <w:kern w:val="0"/>
          <w:sz w:val="24"/>
        </w:rPr>
        <w:t>乙方开始加工后，甲方变更加工或相关服务要求应与乙方协商，并制定书面补充合同或者以本合同为标准计算变更部分的合同价款；因变更造成乙方的损失由甲方承担。</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2．合同履行过程中发生的与合同有关但无合同约定的事宜，双方应友好协商解决，并以书面形式达成补充协议，与合同条款具有相同效力。</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第十条  其他事项</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第十一条  争议处理</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因本合同发生争议，双方可以协商解决或向――申请调解，协商或调解不成的，按照下列第</w:t>
      </w:r>
      <w:r>
        <w:rPr>
          <w:rFonts w:hint="eastAsia" w:ascii="宋体" w:hAnsi="宋体" w:eastAsia="宋体" w:cs="宋体"/>
          <w:kern w:val="0"/>
          <w:sz w:val="24"/>
          <w:u w:val="single"/>
        </w:rPr>
        <w:t xml:space="preserve">    </w:t>
      </w:r>
      <w:r>
        <w:rPr>
          <w:rFonts w:hint="eastAsia" w:ascii="宋体" w:hAnsi="宋体" w:eastAsia="宋体" w:cs="宋体"/>
          <w:kern w:val="0"/>
          <w:sz w:val="24"/>
        </w:rPr>
        <w:t>项方式解决。</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kern w:val="0"/>
          <w:sz w:val="24"/>
        </w:rPr>
        <w:t>１．向</w:t>
      </w:r>
      <w:r>
        <w:rPr>
          <w:rFonts w:hint="eastAsia" w:ascii="宋体" w:hAnsi="宋体" w:eastAsia="宋体" w:cs="宋体"/>
          <w:kern w:val="0"/>
          <w:sz w:val="24"/>
          <w:u w:val="single"/>
        </w:rPr>
        <w:t xml:space="preserve">        </w:t>
      </w:r>
      <w:r>
        <w:rPr>
          <w:rFonts w:hint="eastAsia" w:ascii="宋体" w:hAnsi="宋体" w:eastAsia="宋体" w:cs="宋体"/>
          <w:kern w:val="0"/>
          <w:sz w:val="24"/>
        </w:rPr>
        <w:t>市仲裁委员会申请仲裁。</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sz w:val="24"/>
        </w:rPr>
        <w:t>２．</w:t>
      </w:r>
      <w:r>
        <w:rPr>
          <w:rFonts w:hint="eastAsia" w:ascii="宋体" w:hAnsi="宋体" w:eastAsia="宋体" w:cs="宋体"/>
          <w:kern w:val="0"/>
          <w:sz w:val="24"/>
        </w:rPr>
        <w:t>向人民法院提起诉讼。</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第十二条  附则</w:t>
      </w:r>
    </w:p>
    <w:p>
      <w:pPr>
        <w:adjustRightInd w:val="0"/>
        <w:snapToGrid w:val="0"/>
        <w:spacing w:line="360" w:lineRule="auto"/>
        <w:ind w:firstLine="480" w:firstLineChars="200"/>
        <w:rPr>
          <w:rFonts w:ascii="宋体" w:hAnsi="宋体" w:eastAsia="宋体" w:cs="宋体"/>
          <w:bCs/>
          <w:kern w:val="0"/>
          <w:sz w:val="24"/>
        </w:rPr>
      </w:pPr>
      <w:r>
        <w:rPr>
          <w:rFonts w:hint="eastAsia" w:ascii="宋体" w:hAnsi="宋体" w:eastAsia="宋体" w:cs="宋体"/>
          <w:bCs/>
          <w:kern w:val="0"/>
          <w:sz w:val="24"/>
        </w:rPr>
        <w:t>1．本合同由甲乙双方签字或盖章后生效。</w:t>
      </w:r>
    </w:p>
    <w:p>
      <w:pPr>
        <w:adjustRightInd w:val="0"/>
        <w:snapToGrid w:val="0"/>
        <w:spacing w:after="312" w:afterLines="100" w:line="360" w:lineRule="auto"/>
        <w:ind w:firstLine="480" w:firstLineChars="200"/>
        <w:rPr>
          <w:rFonts w:ascii="宋体" w:hAnsi="宋体" w:eastAsia="宋体" w:cs="宋体"/>
          <w:kern w:val="0"/>
          <w:sz w:val="24"/>
        </w:rPr>
      </w:pPr>
      <w:r>
        <w:rPr>
          <w:rFonts w:hint="eastAsia" w:ascii="宋体" w:hAnsi="宋体" w:eastAsia="宋体" w:cs="宋体"/>
          <w:bCs/>
          <w:kern w:val="0"/>
          <w:sz w:val="24"/>
        </w:rPr>
        <w:t>2．本合同一式</w:t>
      </w:r>
      <w:r>
        <w:rPr>
          <w:rFonts w:hint="eastAsia" w:ascii="宋体" w:hAnsi="宋体" w:eastAsia="宋体" w:cs="宋体"/>
          <w:bCs/>
          <w:kern w:val="0"/>
          <w:sz w:val="24"/>
          <w:u w:val="single"/>
        </w:rPr>
        <w:t xml:space="preserve">    </w:t>
      </w:r>
      <w:r>
        <w:rPr>
          <w:rFonts w:hint="eastAsia" w:ascii="宋体" w:hAnsi="宋体" w:eastAsia="宋体" w:cs="宋体"/>
          <w:bCs/>
          <w:kern w:val="0"/>
          <w:sz w:val="24"/>
        </w:rPr>
        <w:t>份，双方各执</w:t>
      </w:r>
      <w:r>
        <w:rPr>
          <w:rFonts w:hint="eastAsia" w:ascii="宋体" w:hAnsi="宋体" w:eastAsia="宋体" w:cs="宋体"/>
          <w:bCs/>
          <w:kern w:val="0"/>
          <w:sz w:val="24"/>
          <w:u w:val="single"/>
        </w:rPr>
        <w:t xml:space="preserve">    </w:t>
      </w:r>
      <w:r>
        <w:rPr>
          <w:rFonts w:hint="eastAsia" w:ascii="宋体" w:hAnsi="宋体" w:eastAsia="宋体" w:cs="宋体"/>
          <w:bCs/>
          <w:kern w:val="0"/>
          <w:sz w:val="24"/>
        </w:rPr>
        <w:t>份。</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甲  方</w:t>
            </w:r>
            <w:r>
              <w:rPr>
                <w:rFonts w:hint="eastAsia" w:ascii="宋体" w:hAnsi="宋体" w:eastAsia="宋体" w:cs="宋体"/>
                <w:kern w:val="0"/>
                <w:sz w:val="24"/>
                <w:u w:val="single"/>
              </w:rPr>
              <w:t xml:space="preserve">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 xml:space="preserve"> 乙  方</w:t>
            </w:r>
            <w:r>
              <w:rPr>
                <w:rFonts w:hint="eastAsia" w:ascii="宋体" w:hAnsi="宋体" w:eastAsia="宋体" w:cs="宋体"/>
                <w:kern w:val="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签订人</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职务</w:t>
            </w:r>
            <w:r>
              <w:rPr>
                <w:rFonts w:hint="eastAsia" w:ascii="宋体" w:hAnsi="宋体" w:eastAsia="宋体" w:cs="宋体"/>
                <w:kern w:val="0"/>
                <w:sz w:val="24"/>
                <w:u w:val="single"/>
              </w:rPr>
              <w:t xml:space="preserve">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 xml:space="preserve">  签订人</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职务</w:t>
            </w:r>
            <w:r>
              <w:rPr>
                <w:rFonts w:hint="eastAsia" w:ascii="宋体" w:hAnsi="宋体" w:eastAsia="宋体" w:cs="宋体"/>
                <w:kern w:val="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负责人</w:t>
            </w:r>
            <w:r>
              <w:rPr>
                <w:rFonts w:hint="eastAsia" w:ascii="宋体" w:hAnsi="宋体" w:eastAsia="宋体" w:cs="宋体"/>
                <w:kern w:val="0"/>
                <w:sz w:val="24"/>
                <w:u w:val="single"/>
              </w:rPr>
              <w:t xml:space="preserve">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负责人</w:t>
            </w:r>
            <w:r>
              <w:rPr>
                <w:rFonts w:hint="eastAsia" w:ascii="宋体" w:hAnsi="宋体" w:eastAsia="宋体" w:cs="宋体"/>
                <w:kern w:val="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住所地</w:t>
            </w:r>
            <w:r>
              <w:rPr>
                <w:rFonts w:hint="eastAsia" w:ascii="宋体" w:hAnsi="宋体" w:eastAsia="宋体" w:cs="宋体"/>
                <w:kern w:val="0"/>
                <w:sz w:val="24"/>
                <w:u w:val="single"/>
              </w:rPr>
              <w:t xml:space="preserve">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住所地</w:t>
            </w:r>
            <w:r>
              <w:rPr>
                <w:rFonts w:hint="eastAsia" w:ascii="宋体" w:hAnsi="宋体" w:eastAsia="宋体" w:cs="宋体"/>
                <w:kern w:val="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ind w:firstLine="960" w:firstLineChars="400"/>
              <w:rPr>
                <w:rFonts w:ascii="宋体" w:hAnsi="宋体" w:eastAsia="宋体"/>
              </w:rPr>
            </w:pPr>
            <w:r>
              <w:rPr>
                <w:rFonts w:hint="eastAsia" w:ascii="宋体" w:hAnsi="宋体" w:eastAsia="宋体" w:cs="宋体"/>
                <w:kern w:val="0"/>
                <w:sz w:val="24"/>
              </w:rPr>
              <w:t xml:space="preserve">年    月  </w:t>
            </w:r>
            <w:r>
              <w:rPr>
                <w:rFonts w:ascii="宋体" w:hAnsi="宋体" w:eastAsia="宋体" w:cs="宋体"/>
                <w:kern w:val="0"/>
                <w:sz w:val="24"/>
              </w:rPr>
              <w:t xml:space="preserve"> </w:t>
            </w:r>
            <w:r>
              <w:rPr>
                <w:rFonts w:hint="eastAsia" w:ascii="宋体" w:hAnsi="宋体" w:eastAsia="宋体" w:cs="宋体"/>
                <w:kern w:val="0"/>
                <w:sz w:val="24"/>
              </w:rPr>
              <w:t xml:space="preserve"> 日</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 xml:space="preserve">       年    月    日</w:t>
            </w:r>
          </w:p>
        </w:tc>
      </w:tr>
      <w:tr>
        <w:tblPrEx>
          <w:tblLayout w:type="fixed"/>
          <w:tblCellMar>
            <w:top w:w="0" w:type="dxa"/>
            <w:left w:w="108" w:type="dxa"/>
            <w:bottom w:w="0" w:type="dxa"/>
            <w:right w:w="108" w:type="dxa"/>
          </w:tblCellMar>
        </w:tblPrEx>
        <w:trPr>
          <w:trHeight w:val="329" w:hRule="atLeast"/>
        </w:trPr>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签订地点：</w:t>
            </w:r>
          </w:p>
        </w:tc>
        <w:tc>
          <w:tcPr>
            <w:tcW w:w="4153" w:type="dxa"/>
            <w:shd w:val="clear" w:color="auto" w:fill="auto"/>
          </w:tcPr>
          <w:p>
            <w:pPr>
              <w:adjustRightInd w:val="0"/>
              <w:snapToGrid w:val="0"/>
              <w:spacing w:line="360" w:lineRule="auto"/>
              <w:rPr>
                <w:rFonts w:ascii="宋体" w:hAnsi="宋体" w:eastAsia="宋体"/>
              </w:rPr>
            </w:pPr>
          </w:p>
        </w:tc>
      </w:tr>
    </w:tbl>
    <w:p>
      <w:pPr>
        <w:wordWrap w:val="0"/>
        <w:adjustRightInd w:val="0"/>
        <w:snapToGrid w:val="0"/>
        <w:spacing w:line="360" w:lineRule="auto"/>
        <w:rPr>
          <w:rFonts w:ascii="宋体" w:hAnsi="宋体" w:eastAsia="宋体" w:cs="宋体"/>
          <w:kern w:val="0"/>
          <w:sz w:val="24"/>
        </w:rPr>
      </w:pP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spacing w:line="360" w:lineRule="auto"/>
              <w:ind w:firstLine="120" w:firstLineChars="50"/>
              <w:rPr>
                <w:rFonts w:ascii="宋体" w:hAnsi="宋体" w:eastAsia="宋体"/>
              </w:rPr>
            </w:pPr>
            <w:r>
              <w:rPr>
                <w:rFonts w:hint="eastAsia" w:ascii="宋体" w:hAnsi="宋体" w:eastAsia="宋体" w:cs="宋体"/>
                <w:kern w:val="0"/>
                <w:sz w:val="24"/>
              </w:rPr>
              <w:t xml:space="preserve">备案单位 </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w:t>
            </w:r>
          </w:p>
        </w:tc>
        <w:tc>
          <w:tcPr>
            <w:tcW w:w="4153" w:type="dxa"/>
            <w:shd w:val="clear" w:color="auto" w:fill="auto"/>
          </w:tcPr>
          <w:p>
            <w:pPr>
              <w:spacing w:line="360" w:lineRule="auto"/>
              <w:rPr>
                <w:rFonts w:ascii="宋体" w:hAnsi="宋体" w:eastAsia="宋体"/>
              </w:rPr>
            </w:pPr>
            <w:r>
              <w:rPr>
                <w:rFonts w:hint="eastAsia" w:ascii="宋体" w:hAnsi="宋体" w:eastAsia="宋体" w:cs="宋体"/>
                <w:kern w:val="0"/>
                <w:sz w:val="24"/>
              </w:rPr>
              <w:t xml:space="preserve">备案单位 </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firstLine="120" w:firstLineChars="50"/>
              <w:rPr>
                <w:rFonts w:ascii="宋体" w:hAnsi="宋体" w:eastAsia="宋体"/>
              </w:rPr>
            </w:pPr>
            <w:r>
              <w:rPr>
                <w:rFonts w:hint="eastAsia" w:ascii="宋体" w:hAnsi="宋体" w:eastAsia="宋体" w:cs="宋体"/>
                <w:kern w:val="0"/>
                <w:sz w:val="24"/>
              </w:rPr>
              <w:t xml:space="preserve">负责人   </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w:t>
            </w:r>
          </w:p>
        </w:tc>
        <w:tc>
          <w:tcPr>
            <w:tcW w:w="4153" w:type="dxa"/>
            <w:shd w:val="clear" w:color="auto" w:fill="auto"/>
          </w:tcPr>
          <w:p>
            <w:pPr>
              <w:spacing w:line="360" w:lineRule="auto"/>
              <w:rPr>
                <w:rFonts w:ascii="宋体" w:hAnsi="宋体" w:eastAsia="宋体"/>
              </w:rPr>
            </w:pPr>
            <w:r>
              <w:rPr>
                <w:rFonts w:hint="eastAsia" w:ascii="宋体" w:hAnsi="宋体" w:eastAsia="宋体" w:cs="宋体"/>
                <w:kern w:val="0"/>
                <w:sz w:val="24"/>
              </w:rPr>
              <w:t xml:space="preserve">负责人  </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firstLine="120" w:firstLineChars="50"/>
              <w:rPr>
                <w:rFonts w:ascii="宋体" w:hAnsi="宋体" w:eastAsia="宋体"/>
              </w:rPr>
            </w:pPr>
            <w:r>
              <w:rPr>
                <w:rFonts w:hint="eastAsia" w:ascii="宋体" w:hAnsi="宋体" w:eastAsia="宋体" w:cs="宋体"/>
                <w:kern w:val="0"/>
                <w:sz w:val="24"/>
              </w:rPr>
              <w:t xml:space="preserve">电  话   </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w:t>
            </w:r>
            <w:r>
              <w:rPr>
                <w:rFonts w:ascii="宋体" w:hAnsi="宋体" w:eastAsia="宋体" w:cs="宋体"/>
                <w:kern w:val="0"/>
                <w:sz w:val="24"/>
              </w:rPr>
              <w:t xml:space="preserve">   </w:t>
            </w:r>
          </w:p>
        </w:tc>
        <w:tc>
          <w:tcPr>
            <w:tcW w:w="4153" w:type="dxa"/>
            <w:shd w:val="clear" w:color="auto" w:fill="auto"/>
          </w:tcPr>
          <w:p>
            <w:pPr>
              <w:spacing w:line="360" w:lineRule="auto"/>
              <w:rPr>
                <w:rFonts w:ascii="宋体" w:hAnsi="宋体" w:eastAsia="宋体"/>
              </w:rPr>
            </w:pPr>
            <w:r>
              <w:rPr>
                <w:rFonts w:hint="eastAsia" w:ascii="宋体" w:hAnsi="宋体" w:eastAsia="宋体" w:cs="宋体"/>
                <w:kern w:val="0"/>
                <w:sz w:val="24"/>
              </w:rPr>
              <w:t xml:space="preserve">电  话  </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firstLine="960" w:firstLineChars="400"/>
              <w:rPr>
                <w:rFonts w:ascii="宋体" w:hAnsi="宋体" w:eastAsia="宋体"/>
              </w:rPr>
            </w:pPr>
            <w:r>
              <w:rPr>
                <w:rFonts w:hint="eastAsia" w:ascii="宋体" w:hAnsi="宋体" w:eastAsia="宋体" w:cs="宋体"/>
                <w:kern w:val="0"/>
                <w:sz w:val="24"/>
              </w:rPr>
              <w:t xml:space="preserve">年   月   日                 </w:t>
            </w:r>
          </w:p>
        </w:tc>
        <w:tc>
          <w:tcPr>
            <w:tcW w:w="4153" w:type="dxa"/>
            <w:shd w:val="clear" w:color="auto" w:fill="auto"/>
          </w:tcPr>
          <w:p>
            <w:pPr>
              <w:spacing w:line="360" w:lineRule="auto"/>
              <w:ind w:firstLine="480" w:firstLineChars="200"/>
              <w:rPr>
                <w:rFonts w:ascii="宋体" w:hAnsi="宋体" w:eastAsia="宋体"/>
              </w:rPr>
            </w:pPr>
            <w:r>
              <w:rPr>
                <w:rFonts w:hint="eastAsia" w:ascii="宋体" w:hAnsi="宋体" w:eastAsia="宋体" w:cs="宋体"/>
                <w:kern w:val="0"/>
                <w:sz w:val="24"/>
              </w:rPr>
              <w:t>年   月   日</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firstLine="120" w:firstLineChars="50"/>
              <w:rPr>
                <w:rFonts w:ascii="宋体" w:hAnsi="宋体" w:eastAsia="宋体"/>
              </w:rPr>
            </w:pPr>
            <w:r>
              <w:rPr>
                <w:rFonts w:hint="eastAsia" w:ascii="宋体" w:hAnsi="宋体" w:eastAsia="宋体" w:cs="宋体"/>
                <w:kern w:val="0"/>
                <w:sz w:val="24"/>
              </w:rPr>
              <w:t>签  章</w:t>
            </w:r>
          </w:p>
        </w:tc>
        <w:tc>
          <w:tcPr>
            <w:tcW w:w="4153" w:type="dxa"/>
            <w:shd w:val="clear" w:color="auto" w:fill="auto"/>
          </w:tcPr>
          <w:p>
            <w:pPr>
              <w:spacing w:line="360" w:lineRule="auto"/>
              <w:rPr>
                <w:rFonts w:ascii="宋体" w:hAnsi="宋体" w:eastAsia="宋体"/>
              </w:rPr>
            </w:pPr>
            <w:r>
              <w:rPr>
                <w:rFonts w:hint="eastAsia" w:ascii="宋体" w:hAnsi="宋体" w:eastAsia="宋体" w:cs="宋体"/>
                <w:kern w:val="0"/>
                <w:sz w:val="24"/>
              </w:rPr>
              <w:t>签  章</w:t>
            </w:r>
          </w:p>
        </w:tc>
      </w:tr>
    </w:tbl>
    <w:p>
      <w:pPr>
        <w:wordWrap w:val="0"/>
        <w:adjustRightInd w:val="0"/>
        <w:snapToGrid w:val="0"/>
        <w:spacing w:before="312" w:beforeLines="100" w:line="360" w:lineRule="auto"/>
        <w:rPr>
          <w:rFonts w:ascii="宋体" w:hAnsi="宋体" w:eastAsia="宋体" w:cs="宋体"/>
          <w:kern w:val="0"/>
          <w:sz w:val="24"/>
        </w:rPr>
      </w:pPr>
      <w:r>
        <w:rPr>
          <w:rFonts w:hint="eastAsia" w:ascii="宋体" w:hAnsi="宋体" w:eastAsia="宋体" w:cs="宋体"/>
          <w:sz w:val="24"/>
        </w:rPr>
        <w:t>附件</w:t>
      </w:r>
    </w:p>
    <w:p>
      <w:pPr>
        <w:adjustRightInd w:val="0"/>
        <w:snapToGrid w:val="0"/>
        <w:spacing w:line="360" w:lineRule="auto"/>
        <w:jc w:val="center"/>
        <w:rPr>
          <w:rFonts w:ascii="宋体" w:hAnsi="宋体" w:eastAsia="宋体" w:cs="宋体"/>
          <w:b/>
          <w:bCs/>
          <w:kern w:val="0"/>
          <w:sz w:val="32"/>
          <w:szCs w:val="32"/>
        </w:rPr>
      </w:pPr>
      <w:r>
        <w:rPr>
          <w:rFonts w:hint="eastAsia" w:ascii="宋体" w:hAnsi="宋体" w:eastAsia="宋体" w:cs="宋体"/>
          <w:b/>
          <w:bCs/>
          <w:kern w:val="0"/>
          <w:sz w:val="32"/>
          <w:szCs w:val="32"/>
        </w:rPr>
        <w:t>石材供料单</w:t>
      </w:r>
    </w:p>
    <w:p>
      <w:pPr>
        <w:wordWrap w:val="0"/>
        <w:adjustRightInd w:val="0"/>
        <w:snapToGrid w:val="0"/>
        <w:spacing w:line="360" w:lineRule="auto"/>
        <w:jc w:val="right"/>
        <w:rPr>
          <w:rFonts w:ascii="宋体" w:hAnsi="宋体" w:eastAsia="宋体" w:cs="宋体"/>
          <w:kern w:val="0"/>
          <w:sz w:val="24"/>
        </w:rPr>
      </w:pPr>
      <w:r>
        <w:rPr>
          <w:rFonts w:hint="eastAsia" w:ascii="宋体" w:hAnsi="宋体" w:eastAsia="宋体" w:cs="宋体"/>
          <w:bCs/>
          <w:sz w:val="24"/>
        </w:rPr>
        <w:t>合同编号</w:t>
      </w:r>
      <w:r>
        <w:rPr>
          <w:rFonts w:ascii="宋体" w:hAnsi="宋体" w:eastAsia="宋体" w:cs="宋体"/>
          <w:bCs/>
          <w:sz w:val="24"/>
          <w:u w:val="single"/>
        </w:rPr>
        <w:t xml:space="preserve">           </w:t>
      </w:r>
    </w:p>
    <w:p>
      <w:pPr>
        <w:adjustRightInd w:val="0"/>
        <w:snapToGrid w:val="0"/>
        <w:spacing w:line="360" w:lineRule="auto"/>
        <w:rPr>
          <w:rFonts w:ascii="宋体" w:hAnsi="宋体" w:eastAsia="宋体" w:cs="宋体"/>
          <w:sz w:val="24"/>
          <w:u w:val="single"/>
        </w:rPr>
      </w:pPr>
      <w:r>
        <w:rPr>
          <w:rFonts w:hint="eastAsia" w:ascii="宋体" w:hAnsi="宋体" w:eastAsia="宋体" w:cs="宋体"/>
          <w:kern w:val="0"/>
          <w:sz w:val="24"/>
        </w:rPr>
        <w:t>工程名称：</w:t>
      </w:r>
      <w:r>
        <w:rPr>
          <w:rFonts w:hint="eastAsia" w:ascii="宋体" w:hAnsi="宋体" w:eastAsia="宋体" w:cs="宋体"/>
          <w:kern w:val="0"/>
          <w:sz w:val="24"/>
          <w:u w:val="single"/>
        </w:rPr>
        <w:t xml:space="preserve">                                  </w:t>
      </w:r>
    </w:p>
    <w:p>
      <w:pPr>
        <w:adjustRightInd w:val="0"/>
        <w:snapToGrid w:val="0"/>
        <w:spacing w:line="360" w:lineRule="auto"/>
        <w:rPr>
          <w:rFonts w:ascii="宋体" w:hAnsi="宋体" w:eastAsia="宋体" w:cs="宋体"/>
          <w:kern w:val="0"/>
          <w:sz w:val="24"/>
        </w:rPr>
      </w:pPr>
      <w:r>
        <w:rPr>
          <w:rFonts w:hint="eastAsia" w:ascii="宋体" w:hAnsi="宋体" w:eastAsia="宋体" w:cs="宋体"/>
          <w:kern w:val="0"/>
          <w:sz w:val="24"/>
        </w:rPr>
        <w:t>工程地点</w:t>
      </w:r>
      <w:r>
        <w:rPr>
          <w:rFonts w:hint="eastAsia" w:ascii="宋体" w:hAnsi="宋体" w:eastAsia="宋体" w:cs="宋体"/>
          <w:sz w:val="24"/>
        </w:rPr>
        <w:t>：</w:t>
      </w:r>
      <w:r>
        <w:rPr>
          <w:rFonts w:hint="eastAsia" w:ascii="宋体" w:hAnsi="宋体" w:eastAsia="宋体" w:cs="宋体"/>
          <w:sz w:val="24"/>
          <w:u w:val="single"/>
        </w:rPr>
        <w:t xml:space="preserve">                                  </w:t>
      </w:r>
    </w:p>
    <w:tbl>
      <w:tblPr>
        <w:tblStyle w:val="2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121"/>
        <w:gridCol w:w="1122"/>
        <w:gridCol w:w="1122"/>
        <w:gridCol w:w="1122"/>
        <w:gridCol w:w="1122"/>
        <w:gridCol w:w="1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569" w:type="dxa"/>
            <w:vAlign w:val="center"/>
          </w:tcPr>
          <w:p>
            <w:pPr>
              <w:widowControl/>
              <w:adjustRightInd w:val="0"/>
              <w:snapToGrid w:val="0"/>
              <w:spacing w:line="360" w:lineRule="auto"/>
              <w:jc w:val="center"/>
              <w:rPr>
                <w:rFonts w:ascii="宋体" w:hAnsi="宋体" w:eastAsia="宋体" w:cs="宋体"/>
                <w:color w:val="000000"/>
                <w:kern w:val="0"/>
                <w:sz w:val="24"/>
              </w:rPr>
            </w:pPr>
            <w:r>
              <w:rPr>
                <w:rFonts w:hint="eastAsia" w:ascii="宋体" w:hAnsi="宋体" w:eastAsia="宋体" w:cs="宋体"/>
                <w:color w:val="000000"/>
                <w:kern w:val="0"/>
                <w:sz w:val="24"/>
              </w:rPr>
              <w:t>石材名称</w:t>
            </w:r>
          </w:p>
        </w:tc>
        <w:tc>
          <w:tcPr>
            <w:tcW w:w="1121"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b/>
                <w:bCs/>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18" w:type="dxa"/>
            <w:vAlign w:val="center"/>
          </w:tcPr>
          <w:p>
            <w:pPr>
              <w:widowControl/>
              <w:adjustRightInd w:val="0"/>
              <w:snapToGrid w:val="0"/>
              <w:spacing w:line="360" w:lineRule="auto"/>
              <w:jc w:val="center"/>
              <w:rPr>
                <w:rFonts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569" w:type="dxa"/>
            <w:vAlign w:val="center"/>
          </w:tcPr>
          <w:p>
            <w:pPr>
              <w:widowControl/>
              <w:adjustRightInd w:val="0"/>
              <w:snapToGrid w:val="0"/>
              <w:spacing w:line="360" w:lineRule="auto"/>
              <w:jc w:val="center"/>
              <w:rPr>
                <w:rFonts w:ascii="宋体" w:hAnsi="宋体" w:eastAsia="宋体" w:cs="宋体"/>
                <w:color w:val="000000"/>
                <w:kern w:val="0"/>
                <w:sz w:val="24"/>
              </w:rPr>
            </w:pPr>
            <w:r>
              <w:rPr>
                <w:rFonts w:hint="eastAsia" w:ascii="宋体" w:hAnsi="宋体" w:eastAsia="宋体" w:cs="宋体"/>
                <w:color w:val="000000"/>
                <w:kern w:val="0"/>
                <w:sz w:val="24"/>
              </w:rPr>
              <w:t>国码/等级</w:t>
            </w:r>
          </w:p>
        </w:tc>
        <w:tc>
          <w:tcPr>
            <w:tcW w:w="1121"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18" w:type="dxa"/>
            <w:vAlign w:val="center"/>
          </w:tcPr>
          <w:p>
            <w:pPr>
              <w:widowControl/>
              <w:adjustRightInd w:val="0"/>
              <w:snapToGrid w:val="0"/>
              <w:spacing w:line="360" w:lineRule="auto"/>
              <w:jc w:val="center"/>
              <w:rPr>
                <w:rFonts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569" w:type="dxa"/>
            <w:vAlign w:val="center"/>
          </w:tcPr>
          <w:p>
            <w:pPr>
              <w:widowControl/>
              <w:adjustRightInd w:val="0"/>
              <w:snapToGrid w:val="0"/>
              <w:spacing w:line="360" w:lineRule="auto"/>
              <w:jc w:val="center"/>
              <w:rPr>
                <w:rFonts w:ascii="宋体" w:hAnsi="宋体" w:eastAsia="宋体" w:cs="宋体"/>
                <w:color w:val="000000"/>
                <w:kern w:val="0"/>
                <w:sz w:val="24"/>
              </w:rPr>
            </w:pPr>
            <w:r>
              <w:rPr>
                <w:rFonts w:hint="eastAsia" w:ascii="宋体" w:hAnsi="宋体" w:eastAsia="宋体" w:cs="宋体"/>
                <w:color w:val="000000"/>
                <w:kern w:val="0"/>
                <w:sz w:val="24"/>
              </w:rPr>
              <w:t>规格（单位）</w:t>
            </w:r>
          </w:p>
        </w:tc>
        <w:tc>
          <w:tcPr>
            <w:tcW w:w="1121"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18" w:type="dxa"/>
            <w:vAlign w:val="center"/>
          </w:tcPr>
          <w:p>
            <w:pPr>
              <w:widowControl/>
              <w:adjustRightInd w:val="0"/>
              <w:snapToGrid w:val="0"/>
              <w:spacing w:line="360" w:lineRule="auto"/>
              <w:jc w:val="center"/>
              <w:rPr>
                <w:rFonts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569" w:type="dxa"/>
            <w:vAlign w:val="center"/>
          </w:tcPr>
          <w:p>
            <w:pPr>
              <w:widowControl/>
              <w:adjustRightInd w:val="0"/>
              <w:snapToGrid w:val="0"/>
              <w:spacing w:line="360" w:lineRule="auto"/>
              <w:jc w:val="center"/>
              <w:rPr>
                <w:rFonts w:ascii="宋体" w:hAnsi="宋体" w:eastAsia="宋体" w:cs="宋体"/>
                <w:color w:val="000000"/>
                <w:kern w:val="0"/>
                <w:sz w:val="24"/>
              </w:rPr>
            </w:pPr>
            <w:r>
              <w:rPr>
                <w:rFonts w:hint="eastAsia" w:ascii="宋体" w:hAnsi="宋体" w:eastAsia="宋体" w:cs="宋体"/>
                <w:color w:val="000000"/>
                <w:kern w:val="0"/>
                <w:sz w:val="24"/>
              </w:rPr>
              <w:t>数    量</w:t>
            </w:r>
          </w:p>
        </w:tc>
        <w:tc>
          <w:tcPr>
            <w:tcW w:w="1121"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18" w:type="dxa"/>
            <w:vAlign w:val="center"/>
          </w:tcPr>
          <w:p>
            <w:pPr>
              <w:widowControl/>
              <w:adjustRightInd w:val="0"/>
              <w:snapToGrid w:val="0"/>
              <w:spacing w:line="360" w:lineRule="auto"/>
              <w:jc w:val="center"/>
              <w:rPr>
                <w:rFonts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569" w:type="dxa"/>
            <w:vAlign w:val="center"/>
          </w:tcPr>
          <w:p>
            <w:pPr>
              <w:widowControl/>
              <w:adjustRightInd w:val="0"/>
              <w:snapToGrid w:val="0"/>
              <w:spacing w:line="360" w:lineRule="auto"/>
              <w:jc w:val="center"/>
              <w:rPr>
                <w:rFonts w:ascii="宋体" w:hAnsi="宋体" w:eastAsia="宋体" w:cs="宋体"/>
                <w:color w:val="000000"/>
                <w:kern w:val="0"/>
                <w:sz w:val="24"/>
              </w:rPr>
            </w:pPr>
            <w:r>
              <w:rPr>
                <w:rFonts w:hint="eastAsia" w:ascii="宋体" w:hAnsi="宋体" w:eastAsia="宋体" w:cs="宋体"/>
                <w:color w:val="000000"/>
                <w:kern w:val="0"/>
                <w:sz w:val="24"/>
              </w:rPr>
              <w:t>加工要求</w:t>
            </w:r>
          </w:p>
        </w:tc>
        <w:tc>
          <w:tcPr>
            <w:tcW w:w="1121"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18" w:type="dxa"/>
            <w:vAlign w:val="center"/>
          </w:tcPr>
          <w:p>
            <w:pPr>
              <w:widowControl/>
              <w:adjustRightInd w:val="0"/>
              <w:snapToGrid w:val="0"/>
              <w:spacing w:line="360" w:lineRule="auto"/>
              <w:jc w:val="center"/>
              <w:rPr>
                <w:rFonts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569" w:type="dxa"/>
            <w:vAlign w:val="center"/>
          </w:tcPr>
          <w:p>
            <w:pPr>
              <w:widowControl/>
              <w:adjustRightInd w:val="0"/>
              <w:snapToGrid w:val="0"/>
              <w:spacing w:line="360" w:lineRule="auto"/>
              <w:jc w:val="center"/>
              <w:rPr>
                <w:rFonts w:ascii="宋体" w:hAnsi="宋体" w:eastAsia="宋体" w:cs="宋体"/>
                <w:color w:val="000000"/>
                <w:kern w:val="0"/>
                <w:sz w:val="24"/>
              </w:rPr>
            </w:pPr>
            <w:r>
              <w:rPr>
                <w:rFonts w:hint="eastAsia" w:ascii="宋体" w:hAnsi="宋体" w:eastAsia="宋体" w:cs="宋体"/>
                <w:color w:val="000000"/>
                <w:kern w:val="0"/>
                <w:sz w:val="24"/>
              </w:rPr>
              <w:t>计价单位</w:t>
            </w:r>
          </w:p>
        </w:tc>
        <w:tc>
          <w:tcPr>
            <w:tcW w:w="1121"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18" w:type="dxa"/>
            <w:vAlign w:val="center"/>
          </w:tcPr>
          <w:p>
            <w:pPr>
              <w:widowControl/>
              <w:adjustRightInd w:val="0"/>
              <w:snapToGrid w:val="0"/>
              <w:spacing w:line="360" w:lineRule="auto"/>
              <w:jc w:val="center"/>
              <w:rPr>
                <w:rFonts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569" w:type="dxa"/>
            <w:vAlign w:val="center"/>
          </w:tcPr>
          <w:p>
            <w:pPr>
              <w:widowControl/>
              <w:adjustRightInd w:val="0"/>
              <w:snapToGrid w:val="0"/>
              <w:spacing w:line="360" w:lineRule="auto"/>
              <w:jc w:val="center"/>
              <w:rPr>
                <w:rFonts w:ascii="宋体" w:hAnsi="宋体" w:eastAsia="宋体" w:cs="宋体"/>
                <w:color w:val="000000"/>
                <w:kern w:val="0"/>
                <w:sz w:val="24"/>
              </w:rPr>
            </w:pPr>
            <w:r>
              <w:rPr>
                <w:rFonts w:hint="eastAsia" w:ascii="宋体" w:hAnsi="宋体" w:eastAsia="宋体" w:cs="宋体"/>
                <w:color w:val="000000"/>
                <w:kern w:val="0"/>
                <w:sz w:val="24"/>
              </w:rPr>
              <w:t>成品单价</w:t>
            </w:r>
          </w:p>
        </w:tc>
        <w:tc>
          <w:tcPr>
            <w:tcW w:w="1121"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18" w:type="dxa"/>
            <w:vAlign w:val="center"/>
          </w:tcPr>
          <w:p>
            <w:pPr>
              <w:widowControl/>
              <w:adjustRightInd w:val="0"/>
              <w:snapToGrid w:val="0"/>
              <w:spacing w:line="360" w:lineRule="auto"/>
              <w:jc w:val="center"/>
              <w:rPr>
                <w:rFonts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569" w:type="dxa"/>
            <w:vAlign w:val="center"/>
          </w:tcPr>
          <w:p>
            <w:pPr>
              <w:widowControl/>
              <w:adjustRightInd w:val="0"/>
              <w:snapToGrid w:val="0"/>
              <w:spacing w:line="360" w:lineRule="auto"/>
              <w:jc w:val="center"/>
              <w:rPr>
                <w:rFonts w:ascii="宋体" w:hAnsi="宋体" w:eastAsia="宋体" w:cs="宋体"/>
                <w:color w:val="000000"/>
                <w:kern w:val="0"/>
                <w:sz w:val="24"/>
              </w:rPr>
            </w:pPr>
            <w:r>
              <w:rPr>
                <w:rFonts w:hint="eastAsia" w:ascii="宋体" w:hAnsi="宋体" w:eastAsia="宋体" w:cs="宋体"/>
                <w:color w:val="000000"/>
                <w:kern w:val="0"/>
                <w:sz w:val="24"/>
              </w:rPr>
              <w:t>合    计</w:t>
            </w:r>
          </w:p>
        </w:tc>
        <w:tc>
          <w:tcPr>
            <w:tcW w:w="1121"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18" w:type="dxa"/>
            <w:vAlign w:val="center"/>
          </w:tcPr>
          <w:p>
            <w:pPr>
              <w:widowControl/>
              <w:adjustRightInd w:val="0"/>
              <w:snapToGrid w:val="0"/>
              <w:spacing w:line="360" w:lineRule="auto"/>
              <w:jc w:val="center"/>
              <w:rPr>
                <w:rFonts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569" w:type="dxa"/>
            <w:vAlign w:val="center"/>
          </w:tcPr>
          <w:p>
            <w:pPr>
              <w:widowControl/>
              <w:adjustRightInd w:val="0"/>
              <w:snapToGrid w:val="0"/>
              <w:spacing w:line="360" w:lineRule="auto"/>
              <w:jc w:val="center"/>
              <w:rPr>
                <w:rFonts w:ascii="宋体" w:hAnsi="宋体" w:eastAsia="宋体" w:cs="宋体"/>
                <w:color w:val="000000"/>
                <w:kern w:val="0"/>
                <w:sz w:val="24"/>
              </w:rPr>
            </w:pPr>
            <w:r>
              <w:rPr>
                <w:rFonts w:hint="eastAsia" w:ascii="宋体" w:hAnsi="宋体" w:eastAsia="宋体" w:cs="宋体"/>
                <w:color w:val="000000"/>
                <w:kern w:val="0"/>
                <w:sz w:val="24"/>
              </w:rPr>
              <w:t>备    注</w:t>
            </w:r>
          </w:p>
        </w:tc>
        <w:tc>
          <w:tcPr>
            <w:tcW w:w="1121"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18" w:type="dxa"/>
            <w:vAlign w:val="center"/>
          </w:tcPr>
          <w:p>
            <w:pPr>
              <w:widowControl/>
              <w:adjustRightInd w:val="0"/>
              <w:snapToGrid w:val="0"/>
              <w:spacing w:line="360" w:lineRule="auto"/>
              <w:jc w:val="center"/>
              <w:rPr>
                <w:rFonts w:ascii="宋体" w:hAnsi="宋体" w:eastAsia="宋体" w:cs="宋体"/>
                <w:color w:val="000000"/>
                <w:kern w:val="0"/>
                <w:sz w:val="24"/>
              </w:rPr>
            </w:pPr>
          </w:p>
        </w:tc>
      </w:tr>
    </w:tbl>
    <w:p>
      <w:pPr>
        <w:adjustRightInd w:val="0"/>
        <w:snapToGrid w:val="0"/>
        <w:spacing w:before="120" w:line="360" w:lineRule="auto"/>
        <w:rPr>
          <w:rFonts w:ascii="宋体" w:hAnsi="宋体" w:eastAsia="宋体" w:cs="宋体"/>
          <w:b/>
          <w:bCs/>
          <w:sz w:val="24"/>
        </w:rPr>
      </w:pPr>
      <w:r>
        <w:rPr>
          <w:rFonts w:hint="eastAsia" w:ascii="宋体" w:hAnsi="宋体" w:eastAsia="宋体" w:cs="宋体"/>
          <w:b/>
          <w:bCs/>
          <w:sz w:val="24"/>
        </w:rPr>
        <w:t>以上材料价款：</w:t>
      </w:r>
      <w:r>
        <w:rPr>
          <w:rFonts w:hint="eastAsia" w:ascii="宋体" w:hAnsi="宋体" w:eastAsia="宋体" w:cs="宋体"/>
          <w:b/>
          <w:bCs/>
          <w:kern w:val="0"/>
          <w:sz w:val="24"/>
        </w:rPr>
        <w:t>人民币</w:t>
      </w:r>
      <w:r>
        <w:rPr>
          <w:rFonts w:hint="eastAsia" w:ascii="宋体" w:hAnsi="宋体" w:eastAsia="宋体" w:cs="宋体"/>
          <w:b/>
          <w:bCs/>
          <w:kern w:val="0"/>
          <w:sz w:val="24"/>
          <w:u w:val="single"/>
        </w:rPr>
        <w:t xml:space="preserve">             </w:t>
      </w:r>
      <w:r>
        <w:rPr>
          <w:rFonts w:hint="eastAsia" w:ascii="宋体" w:hAnsi="宋体" w:eastAsia="宋体" w:cs="宋体"/>
          <w:b/>
          <w:bCs/>
          <w:kern w:val="0"/>
          <w:sz w:val="24"/>
        </w:rPr>
        <w:t>元（大写），</w:t>
      </w:r>
      <w:r>
        <w:rPr>
          <w:rFonts w:hint="eastAsia" w:ascii="宋体" w:hAnsi="宋体" w:eastAsia="宋体" w:cs="宋体"/>
          <w:b/>
          <w:bCs/>
          <w:kern w:val="0"/>
          <w:sz w:val="24"/>
          <w:u w:val="single"/>
        </w:rPr>
        <w:t xml:space="preserve">          </w:t>
      </w:r>
      <w:r>
        <w:rPr>
          <w:rFonts w:hint="eastAsia" w:ascii="宋体" w:hAnsi="宋体" w:eastAsia="宋体" w:cs="宋体"/>
          <w:b/>
          <w:bCs/>
          <w:kern w:val="0"/>
          <w:sz w:val="24"/>
        </w:rPr>
        <w:t>（小写）。</w:t>
      </w:r>
    </w:p>
    <w:p>
      <w:pPr>
        <w:adjustRightInd w:val="0"/>
        <w:snapToGrid w:val="0"/>
        <w:spacing w:line="360" w:lineRule="auto"/>
        <w:rPr>
          <w:rFonts w:ascii="宋体" w:hAnsi="宋体" w:eastAsia="宋体" w:cs="宋体"/>
          <w:b/>
          <w:bCs/>
          <w:sz w:val="24"/>
        </w:rPr>
      </w:pPr>
      <w:r>
        <w:rPr>
          <w:rFonts w:hint="eastAsia" w:ascii="宋体" w:hAnsi="宋体" w:eastAsia="宋体" w:cs="宋体"/>
          <w:b/>
          <w:bCs/>
          <w:sz w:val="24"/>
        </w:rPr>
        <w:t>其他相关服务</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sz w:val="24"/>
        </w:rPr>
        <w:t>1．</w:t>
      </w:r>
      <w:r>
        <w:rPr>
          <w:rFonts w:hint="eastAsia" w:ascii="宋体" w:hAnsi="宋体" w:eastAsia="宋体" w:cs="宋体"/>
          <w:spacing w:val="6"/>
          <w:kern w:val="0"/>
          <w:sz w:val="24"/>
        </w:rPr>
        <w:t>乙方按甲方要求提供其他相关服务</w:t>
      </w:r>
      <w:r>
        <w:rPr>
          <w:rFonts w:hint="eastAsia" w:ascii="宋体" w:hAnsi="宋体" w:eastAsia="宋体" w:cs="宋体"/>
          <w:spacing w:val="6"/>
          <w:sz w:val="24"/>
        </w:rPr>
        <w:t>（可多选）：</w:t>
      </w:r>
      <w:r>
        <w:rPr>
          <w:rFonts w:hint="eastAsia" w:ascii="宋体" w:hAnsi="宋体" w:eastAsia="宋体" w:cs="宋体"/>
          <w:spacing w:val="6"/>
          <w:kern w:val="0"/>
          <w:sz w:val="24"/>
        </w:rPr>
        <w:t>□深化</w:t>
      </w:r>
      <w:r>
        <w:rPr>
          <w:rFonts w:hint="eastAsia" w:ascii="宋体" w:hAnsi="宋体" w:eastAsia="宋体" w:cs="宋体"/>
          <w:spacing w:val="6"/>
          <w:sz w:val="24"/>
        </w:rPr>
        <w:t>设计</w:t>
      </w:r>
      <w:r>
        <w:rPr>
          <w:rFonts w:ascii="宋体" w:hAnsi="宋体" w:eastAsia="宋体" w:cs="宋体"/>
          <w:sz w:val="24"/>
        </w:rPr>
        <w:t>/</w:t>
      </w:r>
      <w:r>
        <w:rPr>
          <w:rFonts w:hint="eastAsia" w:ascii="宋体" w:hAnsi="宋体" w:eastAsia="宋体" w:cs="宋体"/>
          <w:kern w:val="0"/>
          <w:sz w:val="24"/>
        </w:rPr>
        <w:t>□</w:t>
      </w:r>
      <w:r>
        <w:rPr>
          <w:rFonts w:hint="eastAsia" w:ascii="宋体" w:hAnsi="宋体" w:eastAsia="宋体" w:cs="宋体"/>
          <w:sz w:val="24"/>
        </w:rPr>
        <w:t>排版/</w:t>
      </w:r>
      <w:r>
        <w:rPr>
          <w:rFonts w:hint="eastAsia" w:ascii="宋体" w:hAnsi="宋体" w:eastAsia="宋体" w:cs="宋体"/>
          <w:kern w:val="0"/>
          <w:sz w:val="24"/>
        </w:rPr>
        <w:t>□</w:t>
      </w:r>
      <w:r>
        <w:rPr>
          <w:rFonts w:hint="eastAsia" w:ascii="宋体" w:hAnsi="宋体" w:eastAsia="宋体" w:cs="宋体"/>
          <w:sz w:val="24"/>
        </w:rPr>
        <w:t>养护</w:t>
      </w:r>
      <w:r>
        <w:rPr>
          <w:rFonts w:ascii="宋体" w:hAnsi="宋体" w:eastAsia="宋体" w:cs="宋体"/>
          <w:sz w:val="24"/>
        </w:rPr>
        <w:t>/</w:t>
      </w:r>
      <w:r>
        <w:rPr>
          <w:rFonts w:hint="eastAsia" w:ascii="宋体" w:hAnsi="宋体" w:eastAsia="宋体" w:cs="宋体"/>
          <w:kern w:val="0"/>
          <w:sz w:val="24"/>
        </w:rPr>
        <w:t>□</w:t>
      </w:r>
      <w:r>
        <w:rPr>
          <w:rFonts w:hint="eastAsia" w:ascii="宋体" w:hAnsi="宋体" w:eastAsia="宋体" w:cs="宋体"/>
          <w:sz w:val="24"/>
        </w:rPr>
        <w:t>安装指导/</w:t>
      </w:r>
      <w:r>
        <w:rPr>
          <w:rFonts w:hint="eastAsia" w:ascii="宋体" w:hAnsi="宋体" w:eastAsia="宋体" w:cs="宋体"/>
          <w:kern w:val="0"/>
          <w:sz w:val="24"/>
        </w:rPr>
        <w:t>□</w:t>
      </w:r>
      <w:r>
        <w:rPr>
          <w:rFonts w:hint="eastAsia" w:ascii="宋体" w:hAnsi="宋体" w:eastAsia="宋体" w:cs="宋体"/>
          <w:sz w:val="24"/>
        </w:rPr>
        <w:t>其他</w:t>
      </w:r>
      <w:r>
        <w:rPr>
          <w:rFonts w:hint="eastAsia" w:ascii="宋体" w:hAnsi="宋体" w:eastAsia="宋体" w:cs="宋体"/>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甲方变更服务项目，须书面通知乙方，因变更产生的费用或造成对方损失由甲方承担。</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kern w:val="0"/>
          <w:sz w:val="24"/>
        </w:rPr>
        <w:t>2．</w:t>
      </w:r>
      <w:r>
        <w:rPr>
          <w:rFonts w:hint="eastAsia" w:ascii="宋体" w:hAnsi="宋体" w:eastAsia="宋体" w:cs="宋体"/>
          <w:sz w:val="24"/>
        </w:rPr>
        <w:t>要求明细</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相关服务一</w:t>
      </w:r>
      <w:r>
        <w:rPr>
          <w:rFonts w:hint="eastAsia" w:ascii="宋体" w:hAnsi="宋体" w:eastAsia="宋体" w:cs="宋体"/>
          <w:sz w:val="24"/>
          <w:u w:val="single"/>
        </w:rPr>
        <w:t xml:space="preserve">                      </w:t>
      </w:r>
      <w:r>
        <w:rPr>
          <w:rFonts w:hint="eastAsia" w:ascii="宋体" w:hAnsi="宋体" w:eastAsia="宋体" w:cs="宋体"/>
          <w:sz w:val="24"/>
        </w:rPr>
        <w:t xml:space="preserve"> 费用：</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相关服务二</w:t>
      </w:r>
      <w:r>
        <w:rPr>
          <w:rFonts w:hint="eastAsia" w:ascii="宋体" w:hAnsi="宋体" w:eastAsia="宋体" w:cs="宋体"/>
          <w:sz w:val="24"/>
          <w:u w:val="single"/>
        </w:rPr>
        <w:t xml:space="preserve">                      </w:t>
      </w:r>
      <w:r>
        <w:rPr>
          <w:rFonts w:hint="eastAsia" w:ascii="宋体" w:hAnsi="宋体" w:eastAsia="宋体" w:cs="宋体"/>
          <w:sz w:val="24"/>
        </w:rPr>
        <w:t xml:space="preserve"> 费用：</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相关服务三</w:t>
      </w:r>
      <w:r>
        <w:rPr>
          <w:rFonts w:hint="eastAsia" w:ascii="宋体" w:hAnsi="宋体" w:eastAsia="宋体" w:cs="宋体"/>
          <w:sz w:val="24"/>
          <w:u w:val="single"/>
        </w:rPr>
        <w:t xml:space="preserve">                      </w:t>
      </w:r>
      <w:r>
        <w:rPr>
          <w:rFonts w:hint="eastAsia" w:ascii="宋体" w:hAnsi="宋体" w:eastAsia="宋体" w:cs="宋体"/>
          <w:sz w:val="24"/>
        </w:rPr>
        <w:t xml:space="preserve"> 费用：</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sz w:val="24"/>
        </w:rPr>
        <w:t>相关服务费合计：人民币</w:t>
      </w:r>
      <w:r>
        <w:rPr>
          <w:rFonts w:hint="eastAsia" w:ascii="宋体" w:hAnsi="宋体" w:eastAsia="宋体" w:cs="宋体"/>
          <w:sz w:val="24"/>
          <w:u w:val="single"/>
        </w:rPr>
        <w:t xml:space="preserve">            </w:t>
      </w:r>
      <w:r>
        <w:rPr>
          <w:rFonts w:hint="eastAsia" w:ascii="宋体" w:hAnsi="宋体" w:eastAsia="宋体" w:cs="宋体"/>
          <w:sz w:val="24"/>
        </w:rPr>
        <w:t>元</w:t>
      </w:r>
      <w:r>
        <w:rPr>
          <w:rFonts w:hint="eastAsia" w:ascii="宋体" w:hAnsi="宋体" w:eastAsia="宋体" w:cs="宋体"/>
          <w:kern w:val="0"/>
          <w:sz w:val="24"/>
        </w:rPr>
        <w:t>（大写），</w:t>
      </w:r>
      <w:r>
        <w:rPr>
          <w:rFonts w:hint="eastAsia" w:ascii="宋体" w:hAnsi="宋体" w:eastAsia="宋体" w:cs="宋体"/>
          <w:kern w:val="0"/>
          <w:sz w:val="24"/>
          <w:u w:val="single"/>
        </w:rPr>
        <w:t xml:space="preserve">      </w:t>
      </w:r>
      <w:r>
        <w:rPr>
          <w:rFonts w:hint="eastAsia" w:ascii="宋体" w:hAnsi="宋体" w:eastAsia="宋体" w:cs="宋体"/>
          <w:kern w:val="0"/>
          <w:sz w:val="24"/>
        </w:rPr>
        <w:t>（小写）。</w:t>
      </w:r>
    </w:p>
    <w:p>
      <w:pPr>
        <w:adjustRightInd w:val="0"/>
        <w:snapToGrid w:val="0"/>
        <w:spacing w:after="312" w:afterLines="100" w:line="360" w:lineRule="auto"/>
        <w:ind w:firstLine="480" w:firstLineChars="200"/>
        <w:rPr>
          <w:rFonts w:ascii="宋体" w:hAnsi="宋体" w:eastAsia="宋体" w:cs="宋体"/>
          <w:kern w:val="0"/>
          <w:sz w:val="24"/>
        </w:rPr>
      </w:pPr>
      <w:r>
        <w:rPr>
          <w:rFonts w:hint="eastAsia" w:ascii="宋体" w:hAnsi="宋体" w:eastAsia="宋体" w:cs="宋体"/>
          <w:kern w:val="0"/>
          <w:sz w:val="24"/>
        </w:rPr>
        <w:t>合同总价款：人民币</w:t>
      </w:r>
      <w:r>
        <w:rPr>
          <w:rFonts w:hint="eastAsia" w:ascii="宋体" w:hAnsi="宋体" w:eastAsia="宋体" w:cs="宋体"/>
          <w:kern w:val="0"/>
          <w:sz w:val="24"/>
          <w:u w:val="single"/>
        </w:rPr>
        <w:t xml:space="preserve">                </w:t>
      </w:r>
      <w:r>
        <w:rPr>
          <w:rFonts w:hint="eastAsia" w:ascii="宋体" w:hAnsi="宋体" w:eastAsia="宋体" w:cs="宋体"/>
          <w:kern w:val="0"/>
          <w:sz w:val="24"/>
        </w:rPr>
        <w:t>元（大写），</w:t>
      </w:r>
      <w:r>
        <w:rPr>
          <w:rFonts w:hint="eastAsia" w:ascii="宋体" w:hAnsi="宋体" w:eastAsia="宋体" w:cs="宋体"/>
          <w:kern w:val="0"/>
          <w:sz w:val="24"/>
          <w:u w:val="single"/>
        </w:rPr>
        <w:t xml:space="preserve">      </w:t>
      </w:r>
      <w:r>
        <w:rPr>
          <w:rFonts w:hint="eastAsia" w:ascii="宋体" w:hAnsi="宋体" w:eastAsia="宋体" w:cs="宋体"/>
          <w:kern w:val="0"/>
          <w:sz w:val="24"/>
        </w:rPr>
        <w:t>（小写）。</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甲  方：</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乙  方：</w:t>
            </w:r>
            <w:r>
              <w:rPr>
                <w:rFonts w:hint="eastAsia" w:ascii="宋体" w:hAnsi="宋体" w:eastAsia="宋体" w:cs="宋体"/>
                <w:kern w:val="0"/>
                <w:sz w:val="24"/>
                <w:u w:val="single"/>
              </w:rPr>
              <w:t xml:space="preserve">                       </w:t>
            </w:r>
          </w:p>
        </w:tc>
      </w:tr>
      <w:tr>
        <w:tblPrEx>
          <w:tblLayout w:type="fixed"/>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签订人：</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职务：</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签订人：</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职务：</w:t>
            </w:r>
            <w:r>
              <w:rPr>
                <w:rFonts w:hint="eastAsia" w:ascii="宋体" w:hAnsi="宋体" w:eastAsia="宋体" w:cs="宋体"/>
                <w:kern w:val="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负责人：</w:t>
            </w:r>
            <w:r>
              <w:rPr>
                <w:rFonts w:hint="eastAsia" w:ascii="宋体" w:hAnsi="宋体" w:eastAsia="宋体" w:cs="宋体"/>
                <w:kern w:val="0"/>
                <w:sz w:val="24"/>
                <w:u w:val="single"/>
              </w:rPr>
              <w:t xml:space="preserve">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负责人：</w:t>
            </w:r>
            <w:r>
              <w:rPr>
                <w:rFonts w:hint="eastAsia" w:ascii="宋体" w:hAnsi="宋体" w:eastAsia="宋体" w:cs="宋体"/>
                <w:kern w:val="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住所地：</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住所地：</w:t>
            </w:r>
            <w:r>
              <w:rPr>
                <w:rFonts w:hint="eastAsia" w:ascii="宋体" w:hAnsi="宋体" w:eastAsia="宋体" w:cs="宋体"/>
                <w:kern w:val="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电  话：</w:t>
            </w:r>
            <w:r>
              <w:rPr>
                <w:rFonts w:hint="eastAsia" w:ascii="宋体" w:hAnsi="宋体" w:eastAsia="宋体" w:cs="宋体"/>
                <w:kern w:val="0"/>
                <w:sz w:val="24"/>
                <w:u w:val="single"/>
              </w:rPr>
              <w:t xml:space="preserve">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电  话：</w:t>
            </w:r>
            <w:r>
              <w:rPr>
                <w:rFonts w:hint="eastAsia" w:ascii="宋体" w:hAnsi="宋体" w:eastAsia="宋体" w:cs="宋体"/>
                <w:kern w:val="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 xml:space="preserve">      年    月   日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 xml:space="preserve">     年    月    日</w:t>
            </w:r>
          </w:p>
        </w:tc>
      </w:tr>
    </w:tbl>
    <w:p>
      <w:pPr>
        <w:adjustRightInd w:val="0"/>
        <w:snapToGrid w:val="0"/>
        <w:spacing w:line="360" w:lineRule="auto"/>
        <w:rPr>
          <w:rFonts w:ascii="宋体" w:hAnsi="宋体" w:eastAsia="宋体" w:cs="宋体"/>
          <w:kern w:val="0"/>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小标宋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5E6D56"/>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C5F"/>
    <w:rsid w:val="00FA4B3F"/>
    <w:rsid w:val="00FB6376"/>
    <w:rsid w:val="00FE70A8"/>
    <w:rsid w:val="00FF6CB0"/>
    <w:rsid w:val="7BFC2E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0"/>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4"/>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7"/>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1"/>
    <w:uiPriority w:val="0"/>
    <w:rPr>
      <w:rFonts w:ascii="宋体" w:hAnsi="Times New Roman" w:eastAsia="宋体" w:cs="Times New Roman"/>
      <w:sz w:val="18"/>
      <w:szCs w:val="18"/>
      <w:lang w:val="zh-CN" w:eastAsia="zh-CN"/>
    </w:rPr>
  </w:style>
  <w:style w:type="paragraph" w:styleId="8">
    <w:name w:val="annotation text"/>
    <w:basedOn w:val="1"/>
    <w:link w:val="42"/>
    <w:uiPriority w:val="0"/>
    <w:pPr>
      <w:jc w:val="left"/>
    </w:pPr>
    <w:rPr>
      <w:rFonts w:ascii="Times New Roman" w:hAnsi="Times New Roman" w:eastAsia="宋体" w:cs="Times New Roman"/>
      <w:szCs w:val="24"/>
    </w:rPr>
  </w:style>
  <w:style w:type="paragraph" w:styleId="9">
    <w:name w:val="Body Text"/>
    <w:basedOn w:val="1"/>
    <w:link w:val="40"/>
    <w:uiPriority w:val="0"/>
    <w:pPr>
      <w:spacing w:after="120"/>
    </w:pPr>
    <w:rPr>
      <w:rFonts w:ascii="Times New Roman" w:hAnsi="Times New Roman" w:eastAsia="宋体" w:cs="Times New Roman"/>
      <w:szCs w:val="24"/>
    </w:rPr>
  </w:style>
  <w:style w:type="paragraph" w:styleId="10">
    <w:name w:val="Body Text Indent"/>
    <w:basedOn w:val="1"/>
    <w:link w:val="58"/>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5"/>
    <w:uiPriority w:val="0"/>
    <w:rPr>
      <w:rFonts w:ascii="宋体" w:hAnsi="Courier New" w:eastAsia="宋体" w:cs="Courier New"/>
      <w:szCs w:val="21"/>
    </w:rPr>
  </w:style>
  <w:style w:type="paragraph" w:styleId="12">
    <w:name w:val="Date"/>
    <w:basedOn w:val="1"/>
    <w:next w:val="1"/>
    <w:link w:val="44"/>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9"/>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5"/>
    <w:uiPriority w:val="0"/>
    <w:rPr>
      <w:rFonts w:ascii="Times New Roman" w:hAnsi="Times New Roman" w:eastAsia="宋体" w:cs="Times New Roman"/>
      <w:sz w:val="18"/>
      <w:szCs w:val="18"/>
      <w:lang w:val="zh-CN" w:eastAsia="zh-CN"/>
    </w:rPr>
  </w:style>
  <w:style w:type="paragraph" w:styleId="15">
    <w:name w:val="footer"/>
    <w:basedOn w:val="1"/>
    <w:link w:val="33"/>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5"/>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4"/>
    <w:uiPriority w:val="0"/>
    <w:pPr>
      <w:ind w:left="-6" w:leftChars="-9" w:hanging="12" w:hangingChars="6"/>
      <w:jc w:val="left"/>
    </w:pPr>
    <w:rPr>
      <w:rFonts w:ascii="仿宋_GB2312" w:hAnsi="宋体" w:eastAsia="仿宋_GB2312" w:cs="Times New Roman"/>
      <w:b/>
      <w:sz w:val="30"/>
      <w:szCs w:val="20"/>
    </w:rPr>
  </w:style>
  <w:style w:type="paragraph" w:styleId="19">
    <w:name w:val="Body Text 2"/>
    <w:basedOn w:val="1"/>
    <w:link w:val="78"/>
    <w:uiPriority w:val="0"/>
    <w:rPr>
      <w:rFonts w:ascii="宋体" w:hAnsi="Times New Roman" w:eastAsia="仿宋_GB2312" w:cs="Times New Roman"/>
      <w:color w:val="FF0000"/>
      <w:sz w:val="72"/>
      <w:szCs w:val="20"/>
    </w:rPr>
  </w:style>
  <w:style w:type="paragraph" w:styleId="20">
    <w:name w:val="Normal (Web)"/>
    <w:basedOn w:val="1"/>
    <w:qFormat/>
    <w:uiPriority w:val="99"/>
    <w:pPr>
      <w:widowControl/>
      <w:spacing w:before="100" w:beforeAutospacing="1" w:after="100" w:afterAutospacing="1"/>
      <w:jc w:val="left"/>
    </w:pPr>
    <w:rPr>
      <w:rFonts w:ascii="宋体" w:hAnsi="Times New Roman" w:eastAsia="宋体" w:cs="宋体"/>
      <w:kern w:val="0"/>
      <w:sz w:val="24"/>
      <w:szCs w:val="24"/>
    </w:rPr>
  </w:style>
  <w:style w:type="paragraph" w:styleId="21">
    <w:name w:val="Title"/>
    <w:basedOn w:val="1"/>
    <w:next w:val="1"/>
    <w:link w:val="53"/>
    <w:qFormat/>
    <w:uiPriority w:val="0"/>
    <w:pPr>
      <w:spacing w:before="240" w:after="60"/>
      <w:jc w:val="center"/>
      <w:outlineLvl w:val="0"/>
    </w:pPr>
    <w:rPr>
      <w:rFonts w:ascii="Cambria" w:hAnsi="Cambria" w:eastAsia="宋体" w:cs="Times New Roman"/>
      <w:b/>
      <w:bCs/>
      <w:sz w:val="32"/>
      <w:szCs w:val="32"/>
    </w:rPr>
  </w:style>
  <w:style w:type="paragraph" w:styleId="22">
    <w:name w:val="annotation subject"/>
    <w:basedOn w:val="8"/>
    <w:next w:val="8"/>
    <w:link w:val="50"/>
    <w:uiPriority w:val="0"/>
    <w:rPr>
      <w:b/>
      <w:bCs/>
      <w:lang w:val="zh-CN" w:eastAsia="zh-CN"/>
    </w:rPr>
  </w:style>
  <w:style w:type="paragraph" w:styleId="23">
    <w:name w:val="Body Text First Indent"/>
    <w:basedOn w:val="9"/>
    <w:link w:val="41"/>
    <w:uiPriority w:val="0"/>
    <w:pPr>
      <w:spacing w:after="60" w:line="360" w:lineRule="auto"/>
      <w:ind w:firstLine="200" w:firstLineChars="200"/>
    </w:pPr>
    <w:rPr>
      <w:rFonts w:ascii="Arial" w:hAnsi="Arial"/>
      <w:szCs w:val="21"/>
    </w:rPr>
  </w:style>
  <w:style w:type="table" w:styleId="25">
    <w:name w:val="Table Grid"/>
    <w:basedOn w:val="24"/>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Strong"/>
    <w:qFormat/>
    <w:uiPriority w:val="22"/>
    <w:rPr>
      <w:b/>
      <w:bCs/>
    </w:rPr>
  </w:style>
  <w:style w:type="character" w:styleId="28">
    <w:name w:val="page number"/>
    <w:basedOn w:val="26"/>
    <w:uiPriority w:val="0"/>
  </w:style>
  <w:style w:type="character" w:styleId="29">
    <w:name w:val="Hyperlink"/>
    <w:uiPriority w:val="0"/>
    <w:rPr>
      <w:color w:val="0000FF"/>
      <w:u w:val="single"/>
    </w:rPr>
  </w:style>
  <w:style w:type="character" w:styleId="30">
    <w:name w:val="annotation reference"/>
    <w:uiPriority w:val="0"/>
    <w:rPr>
      <w:sz w:val="21"/>
      <w:szCs w:val="21"/>
    </w:rPr>
  </w:style>
  <w:style w:type="character" w:customStyle="1" w:styleId="31">
    <w:name w:val="标题 2 字符"/>
    <w:basedOn w:val="26"/>
    <w:link w:val="3"/>
    <w:uiPriority w:val="0"/>
    <w:rPr>
      <w:rFonts w:asciiTheme="majorHAnsi" w:hAnsiTheme="majorHAnsi" w:eastAsiaTheme="majorEastAsia" w:cstheme="majorBidi"/>
      <w:b/>
      <w:bCs/>
      <w:sz w:val="32"/>
      <w:szCs w:val="32"/>
    </w:rPr>
  </w:style>
  <w:style w:type="character" w:customStyle="1" w:styleId="32">
    <w:name w:val="标题 3 字符"/>
    <w:basedOn w:val="26"/>
    <w:link w:val="4"/>
    <w:uiPriority w:val="9"/>
    <w:rPr>
      <w:b/>
      <w:bCs/>
      <w:sz w:val="32"/>
      <w:szCs w:val="32"/>
    </w:rPr>
  </w:style>
  <w:style w:type="character" w:customStyle="1" w:styleId="33">
    <w:name w:val="页脚 字符"/>
    <w:basedOn w:val="26"/>
    <w:link w:val="15"/>
    <w:uiPriority w:val="0"/>
    <w:rPr>
      <w:rFonts w:ascii="Times New Roman" w:hAnsi="Times New Roman" w:eastAsia="宋体" w:cs="Times New Roman"/>
      <w:sz w:val="18"/>
      <w:szCs w:val="18"/>
    </w:rPr>
  </w:style>
  <w:style w:type="character" w:customStyle="1" w:styleId="34">
    <w:name w:val="标题 4 字符"/>
    <w:basedOn w:val="26"/>
    <w:link w:val="5"/>
    <w:uiPriority w:val="0"/>
    <w:rPr>
      <w:rFonts w:ascii="Times New Roman" w:hAnsi="Times New Roman" w:cs="Times New Roman"/>
      <w:b/>
      <w:bCs/>
      <w:kern w:val="0"/>
      <w:sz w:val="24"/>
      <w:szCs w:val="24"/>
    </w:rPr>
  </w:style>
  <w:style w:type="character" w:customStyle="1" w:styleId="35">
    <w:name w:val="页眉 字符"/>
    <w:basedOn w:val="26"/>
    <w:link w:val="16"/>
    <w:uiPriority w:val="0"/>
    <w:rPr>
      <w:sz w:val="18"/>
      <w:szCs w:val="18"/>
    </w:rPr>
  </w:style>
  <w:style w:type="character" w:customStyle="1" w:styleId="36">
    <w:name w:val="标题 1 字符"/>
    <w:basedOn w:val="26"/>
    <w:link w:val="2"/>
    <w:uiPriority w:val="0"/>
    <w:rPr>
      <w:rFonts w:ascii="Times New Roman" w:hAnsi="Times New Roman" w:cs="Times New Roman"/>
      <w:b/>
      <w:bCs/>
      <w:kern w:val="36"/>
      <w:sz w:val="48"/>
      <w:szCs w:val="48"/>
    </w:rPr>
  </w:style>
  <w:style w:type="character" w:customStyle="1" w:styleId="37">
    <w:name w:val="font21"/>
    <w:uiPriority w:val="0"/>
    <w:rPr>
      <w:rFonts w:ascii="Times New Roman" w:hAnsi="Times New Roman" w:cs="Times New Roman"/>
      <w:color w:val="000000"/>
      <w:sz w:val="24"/>
      <w:szCs w:val="24"/>
      <w:u w:val="none"/>
      <w:lang w:bidi="ar-SA"/>
    </w:rPr>
  </w:style>
  <w:style w:type="character" w:customStyle="1" w:styleId="38">
    <w:name w:val="font11"/>
    <w:uiPriority w:val="0"/>
    <w:rPr>
      <w:rFonts w:ascii="宋体" w:eastAsia="宋体" w:cs="宋体"/>
      <w:color w:val="000000"/>
      <w:sz w:val="24"/>
      <w:szCs w:val="24"/>
      <w:u w:val="none"/>
      <w:vertAlign w:val="subscript"/>
      <w:lang w:bidi="ar-SA"/>
    </w:rPr>
  </w:style>
  <w:style w:type="character" w:customStyle="1" w:styleId="39">
    <w:name w:val="font01"/>
    <w:uiPriority w:val="0"/>
    <w:rPr>
      <w:rFonts w:ascii="宋体" w:eastAsia="宋体" w:cs="宋体"/>
      <w:color w:val="000000"/>
      <w:sz w:val="24"/>
      <w:szCs w:val="24"/>
      <w:u w:val="none"/>
      <w:lang w:bidi="ar-SA"/>
    </w:rPr>
  </w:style>
  <w:style w:type="character" w:customStyle="1" w:styleId="40">
    <w:name w:val="正文文本 字符"/>
    <w:basedOn w:val="26"/>
    <w:link w:val="9"/>
    <w:uiPriority w:val="0"/>
    <w:rPr>
      <w:rFonts w:ascii="Times New Roman" w:hAnsi="Times New Roman" w:eastAsia="宋体" w:cs="Times New Roman"/>
      <w:szCs w:val="24"/>
    </w:rPr>
  </w:style>
  <w:style w:type="character" w:customStyle="1" w:styleId="41">
    <w:name w:val="正文文本首行缩进 字符"/>
    <w:basedOn w:val="40"/>
    <w:link w:val="23"/>
    <w:uiPriority w:val="0"/>
    <w:rPr>
      <w:rFonts w:ascii="Arial" w:hAnsi="Arial" w:eastAsia="宋体" w:cs="Times New Roman"/>
      <w:szCs w:val="21"/>
    </w:rPr>
  </w:style>
  <w:style w:type="character" w:customStyle="1" w:styleId="42">
    <w:name w:val="批注文字 字符"/>
    <w:basedOn w:val="26"/>
    <w:link w:val="8"/>
    <w:uiPriority w:val="0"/>
    <w:rPr>
      <w:rFonts w:ascii="Times New Roman" w:hAnsi="Times New Roman" w:eastAsia="宋体" w:cs="Times New Roman"/>
      <w:szCs w:val="24"/>
    </w:rPr>
  </w:style>
  <w:style w:type="paragraph" w:customStyle="1" w:styleId="43">
    <w:name w:val="p0"/>
    <w:basedOn w:val="1"/>
    <w:uiPriority w:val="0"/>
    <w:pPr>
      <w:widowControl/>
    </w:pPr>
    <w:rPr>
      <w:rFonts w:ascii="Times New Roman" w:hAnsi="Times New Roman" w:eastAsia="宋体" w:cs="Times New Roman"/>
      <w:kern w:val="0"/>
      <w:szCs w:val="21"/>
    </w:rPr>
  </w:style>
  <w:style w:type="character" w:customStyle="1" w:styleId="44">
    <w:name w:val="日期 字符"/>
    <w:basedOn w:val="26"/>
    <w:link w:val="12"/>
    <w:uiPriority w:val="0"/>
    <w:rPr>
      <w:rFonts w:ascii="Times New Roman" w:hAnsi="Times New Roman" w:eastAsia="宋体" w:cs="Times New Roman"/>
      <w:szCs w:val="24"/>
      <w:lang w:val="zh-CN" w:eastAsia="zh-CN"/>
    </w:rPr>
  </w:style>
  <w:style w:type="character" w:customStyle="1" w:styleId="45">
    <w:name w:val="批注框文本 字符"/>
    <w:basedOn w:val="26"/>
    <w:link w:val="14"/>
    <w:uiPriority w:val="0"/>
    <w:rPr>
      <w:rFonts w:ascii="Times New Roman" w:hAnsi="Times New Roman" w:eastAsia="宋体" w:cs="Times New Roman"/>
      <w:sz w:val="18"/>
      <w:szCs w:val="18"/>
      <w:lang w:val="zh-CN" w:eastAsia="zh-CN"/>
    </w:rPr>
  </w:style>
  <w:style w:type="paragraph" w:customStyle="1" w:styleId="46">
    <w:name w:val="列表段落1"/>
    <w:basedOn w:val="1"/>
    <w:uiPriority w:val="0"/>
    <w:pPr>
      <w:ind w:firstLine="200" w:firstLineChars="200"/>
    </w:pPr>
    <w:rPr>
      <w:rFonts w:ascii="Times New Roman" w:hAnsi="Times New Roman" w:eastAsia="宋体" w:cs="Times New Roman"/>
      <w:szCs w:val="24"/>
    </w:rPr>
  </w:style>
  <w:style w:type="paragraph" w:customStyle="1" w:styleId="47">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8">
    <w:name w:val="No Spacing"/>
    <w:basedOn w:val="49"/>
    <w:next w:val="49"/>
    <w:qFormat/>
    <w:uiPriority w:val="0"/>
    <w:rPr>
      <w:color w:val="auto"/>
    </w:rPr>
  </w:style>
  <w:style w:type="paragraph" w:customStyle="1" w:styleId="49">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50">
    <w:name w:val="批注主题 字符"/>
    <w:basedOn w:val="42"/>
    <w:link w:val="22"/>
    <w:uiPriority w:val="0"/>
    <w:rPr>
      <w:rFonts w:ascii="Times New Roman" w:hAnsi="Times New Roman" w:eastAsia="宋体" w:cs="Times New Roman"/>
      <w:b/>
      <w:bCs/>
      <w:szCs w:val="24"/>
      <w:lang w:val="zh-CN" w:eastAsia="zh-CN"/>
    </w:rPr>
  </w:style>
  <w:style w:type="character" w:customStyle="1" w:styleId="51">
    <w:name w:val="文档结构图 字符"/>
    <w:basedOn w:val="26"/>
    <w:link w:val="7"/>
    <w:uiPriority w:val="0"/>
    <w:rPr>
      <w:rFonts w:ascii="宋体" w:hAnsi="Times New Roman" w:eastAsia="宋体" w:cs="Times New Roman"/>
      <w:sz w:val="18"/>
      <w:szCs w:val="18"/>
      <w:lang w:val="zh-CN" w:eastAsia="zh-CN"/>
    </w:rPr>
  </w:style>
  <w:style w:type="paragraph" w:customStyle="1" w:styleId="52">
    <w:name w:val="目次、标准名称标题"/>
    <w:basedOn w:val="49"/>
    <w:next w:val="49"/>
    <w:uiPriority w:val="0"/>
    <w:rPr>
      <w:color w:val="auto"/>
    </w:rPr>
  </w:style>
  <w:style w:type="character" w:customStyle="1" w:styleId="53">
    <w:name w:val="标题 字符"/>
    <w:basedOn w:val="26"/>
    <w:link w:val="21"/>
    <w:uiPriority w:val="0"/>
    <w:rPr>
      <w:rFonts w:ascii="Cambria" w:hAnsi="Cambria" w:eastAsia="宋体" w:cs="Times New Roman"/>
      <w:b/>
      <w:bCs/>
      <w:sz w:val="32"/>
      <w:szCs w:val="32"/>
    </w:rPr>
  </w:style>
  <w:style w:type="paragraph" w:customStyle="1" w:styleId="54">
    <w:name w:val="段"/>
    <w:basedOn w:val="49"/>
    <w:next w:val="49"/>
    <w:uiPriority w:val="0"/>
    <w:rPr>
      <w:color w:val="auto"/>
    </w:rPr>
  </w:style>
  <w:style w:type="paragraph" w:styleId="55">
    <w:name w:val="List Paragraph"/>
    <w:basedOn w:val="1"/>
    <w:qFormat/>
    <w:uiPriority w:val="0"/>
    <w:pPr>
      <w:ind w:firstLine="200" w:firstLineChars="200"/>
    </w:pPr>
    <w:rPr>
      <w:rFonts w:ascii="Times New Roman" w:hAnsi="Times New Roman" w:eastAsia="宋体" w:cs="Times New Roman"/>
      <w:szCs w:val="24"/>
    </w:rPr>
  </w:style>
  <w:style w:type="character" w:customStyle="1" w:styleId="56">
    <w:name w:val="section0"/>
    <w:basedOn w:val="26"/>
    <w:uiPriority w:val="0"/>
  </w:style>
  <w:style w:type="character" w:customStyle="1" w:styleId="57">
    <w:name w:val="section1"/>
    <w:basedOn w:val="26"/>
    <w:uiPriority w:val="0"/>
  </w:style>
  <w:style w:type="character" w:customStyle="1" w:styleId="58">
    <w:name w:val="正文文本缩进 字符"/>
    <w:basedOn w:val="26"/>
    <w:link w:val="10"/>
    <w:uiPriority w:val="0"/>
    <w:rPr>
      <w:rFonts w:ascii="仿宋_GB2312" w:hAnsi="宋体" w:eastAsia="仿宋_GB2312" w:cs="Times New Roman"/>
      <w:sz w:val="32"/>
      <w:szCs w:val="28"/>
    </w:rPr>
  </w:style>
  <w:style w:type="character" w:customStyle="1" w:styleId="59">
    <w:name w:val="正文文本缩进 2 字符"/>
    <w:basedOn w:val="26"/>
    <w:link w:val="13"/>
    <w:uiPriority w:val="0"/>
    <w:rPr>
      <w:rFonts w:ascii="仿宋_GB2312" w:hAnsi="宋体" w:eastAsia="仿宋_GB2312" w:cs="Times New Roman"/>
      <w:sz w:val="32"/>
      <w:szCs w:val="28"/>
    </w:rPr>
  </w:style>
  <w:style w:type="paragraph" w:customStyle="1" w:styleId="60">
    <w:name w:val="HTML Top of Form"/>
    <w:basedOn w:val="1"/>
    <w:next w:val="1"/>
    <w:link w:val="61"/>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1">
    <w:name w:val="z-窗体顶端 字符"/>
    <w:basedOn w:val="26"/>
    <w:link w:val="60"/>
    <w:semiHidden/>
    <w:uiPriority w:val="99"/>
    <w:rPr>
      <w:rFonts w:ascii="Arial" w:hAnsi="Arial" w:cs="Arial"/>
      <w:vanish/>
      <w:kern w:val="0"/>
      <w:sz w:val="16"/>
      <w:szCs w:val="16"/>
    </w:rPr>
  </w:style>
  <w:style w:type="paragraph" w:customStyle="1" w:styleId="62">
    <w:name w:val="HTML Bottom of Form"/>
    <w:basedOn w:val="1"/>
    <w:next w:val="1"/>
    <w:link w:val="63"/>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3">
    <w:name w:val="z-窗体底端 字符"/>
    <w:basedOn w:val="26"/>
    <w:link w:val="62"/>
    <w:semiHidden/>
    <w:uiPriority w:val="99"/>
    <w:rPr>
      <w:rFonts w:ascii="Arial" w:hAnsi="Arial" w:cs="Arial"/>
      <w:vanish/>
      <w:kern w:val="0"/>
      <w:sz w:val="16"/>
      <w:szCs w:val="16"/>
    </w:rPr>
  </w:style>
  <w:style w:type="character" w:customStyle="1" w:styleId="64">
    <w:name w:val="正文文本缩进 3 字符"/>
    <w:basedOn w:val="26"/>
    <w:link w:val="18"/>
    <w:uiPriority w:val="0"/>
    <w:rPr>
      <w:rFonts w:ascii="仿宋_GB2312" w:hAnsi="宋体" w:eastAsia="仿宋_GB2312" w:cs="Times New Roman"/>
      <w:b/>
      <w:sz w:val="30"/>
      <w:szCs w:val="20"/>
    </w:rPr>
  </w:style>
  <w:style w:type="character" w:customStyle="1" w:styleId="65">
    <w:name w:val="纯文本 字符"/>
    <w:basedOn w:val="26"/>
    <w:link w:val="11"/>
    <w:uiPriority w:val="0"/>
    <w:rPr>
      <w:rFonts w:ascii="宋体" w:hAnsi="Courier New" w:eastAsia="宋体" w:cs="Courier New"/>
      <w:szCs w:val="21"/>
    </w:rPr>
  </w:style>
  <w:style w:type="table" w:customStyle="1" w:styleId="66">
    <w:name w:val="Grid Table Light"/>
    <w:basedOn w:val="24"/>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7">
    <w:name w:val="标题 5 字符"/>
    <w:basedOn w:val="26"/>
    <w:link w:val="6"/>
    <w:uiPriority w:val="9"/>
    <w:rPr>
      <w:rFonts w:ascii="FangSong" w:hAnsi="FangSong" w:eastAsia="FangSong" w:cs="FangSong"/>
      <w:b/>
      <w:bCs/>
      <w:color w:val="000000"/>
      <w:sz w:val="28"/>
      <w:szCs w:val="28"/>
    </w:rPr>
  </w:style>
  <w:style w:type="table" w:customStyle="1" w:styleId="68">
    <w:name w:val="TableGrid"/>
    <w:uiPriority w:val="0"/>
    <w:tblPr>
      <w:tblLayout w:type="fixed"/>
      <w:tblCellMar>
        <w:top w:w="0" w:type="dxa"/>
        <w:left w:w="0" w:type="dxa"/>
        <w:bottom w:w="0" w:type="dxa"/>
        <w:right w:w="0" w:type="dxa"/>
      </w:tblCellMar>
    </w:tblPr>
  </w:style>
  <w:style w:type="character" w:customStyle="1" w:styleId="69">
    <w:name w:val="apple-converted-space"/>
    <w:basedOn w:val="26"/>
    <w:uiPriority w:val="0"/>
  </w:style>
  <w:style w:type="paragraph" w:customStyle="1" w:styleId="70">
    <w:name w:val="WPS Plain"/>
    <w:uiPriority w:val="0"/>
    <w:rPr>
      <w:rFonts w:ascii="Times New Roman" w:hAnsi="Times New Roman" w:eastAsia="宋体" w:cs="Times New Roman"/>
      <w:kern w:val="0"/>
      <w:sz w:val="20"/>
      <w:szCs w:val="20"/>
      <w:lang w:val="en-US" w:eastAsia="zh-CN" w:bidi="ar-SA"/>
    </w:rPr>
  </w:style>
  <w:style w:type="paragraph" w:customStyle="1" w:styleId="71">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customStyle="1" w:styleId="72">
    <w:name w:val="Char Char Char Char Char Char Char Char Char Char Char Char Char Char Char Char Char Char Char Char Char Char Char Char Char Char"/>
    <w:basedOn w:val="7"/>
    <w:semiHidden/>
    <w:uiPriority w:val="0"/>
    <w:pPr>
      <w:shd w:val="clear" w:color="auto" w:fill="000080"/>
    </w:pPr>
    <w:rPr>
      <w:rFonts w:ascii="Tahoma" w:hAnsi="Tahoma" w:eastAsia="仿宋_GB2312" w:cs="Tahoma"/>
      <w:kern w:val="0"/>
      <w:lang w:val="en-US" w:eastAsia="zh-CN"/>
    </w:rPr>
  </w:style>
  <w:style w:type="paragraph" w:customStyle="1" w:styleId="73">
    <w:name w:val="彩色列表 - 着色 11"/>
    <w:basedOn w:val="1"/>
    <w:qFormat/>
    <w:uiPriority w:val="34"/>
    <w:pPr>
      <w:ind w:firstLine="420" w:firstLineChars="200"/>
    </w:pPr>
    <w:rPr>
      <w:rFonts w:ascii="Calibri" w:hAnsi="Calibri" w:eastAsia="宋体" w:cs="Times New Roman"/>
    </w:rPr>
  </w:style>
  <w:style w:type="paragraph" w:customStyle="1" w:styleId="74">
    <w:name w:val="样式2"/>
    <w:basedOn w:val="1"/>
    <w:link w:val="75"/>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75">
    <w:name w:val="样式2 Char"/>
    <w:link w:val="74"/>
    <w:uiPriority w:val="0"/>
    <w:rPr>
      <w:rFonts w:ascii="黑体" w:hAnsi="Times New Roman" w:eastAsia="黑体" w:cs="Times New Roman"/>
      <w:sz w:val="24"/>
      <w:szCs w:val="24"/>
    </w:rPr>
  </w:style>
  <w:style w:type="paragraph" w:customStyle="1" w:styleId="76">
    <w:name w:val="样式3"/>
    <w:basedOn w:val="1"/>
    <w:uiPriority w:val="0"/>
    <w:pPr>
      <w:snapToGrid w:val="0"/>
      <w:spacing w:line="360" w:lineRule="auto"/>
      <w:jc w:val="center"/>
    </w:pPr>
    <w:rPr>
      <w:rFonts w:ascii="方正小标宋简体" w:hAnsi="Times New Roman" w:eastAsia="方正小标宋简体" w:cs="Times New Roman"/>
      <w:sz w:val="44"/>
      <w:szCs w:val="44"/>
    </w:rPr>
  </w:style>
  <w:style w:type="character" w:customStyle="1" w:styleId="77">
    <w:name w:val="bsharetext"/>
    <w:basedOn w:val="26"/>
    <w:uiPriority w:val="0"/>
  </w:style>
  <w:style w:type="character" w:customStyle="1" w:styleId="78">
    <w:name w:val="正文文本 2 字符"/>
    <w:basedOn w:val="26"/>
    <w:link w:val="19"/>
    <w:uiPriority w:val="0"/>
    <w:rPr>
      <w:rFonts w:ascii="宋体" w:hAnsi="Times New Roman" w:eastAsia="仿宋_GB2312" w:cs="Times New Roman"/>
      <w:color w:val="FF0000"/>
      <w:sz w:val="72"/>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648</Words>
  <Characters>3696</Characters>
  <Lines>30</Lines>
  <Paragraphs>8</Paragraphs>
  <TotalTime>0</TotalTime>
  <ScaleCrop>false</ScaleCrop>
  <LinksUpToDate>false</LinksUpToDate>
  <CharactersWithSpaces>4336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2019-03-23T17:29:00Z</dcterms:created>
  <dc:creator>雯 张</dc:creator>
  <cp:lastModifiedBy>雯 张</cp:lastModifiedBy>
  <dcterms:modified xsi:type="dcterms:W3CDTF">2020-05-27T15:10:30Z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