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建筑防水工程承包合同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甲方（建设单位）：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乙方（承包单位）：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甲方委托乙方承建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防水工程，甲、乙双方根据《中华人民共和国合同法》《中华人民共和国建筑法》，并根据本工程具体情况，经协商一致，签订合同，以资共同遵守。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一、工程名称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二、工程地址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三、工程内容及</w:t>
      </w:r>
      <w:r>
        <w:rPr>
          <w:rFonts w:hint="default" w:ascii="宋体" w:hAnsi="宋体" w:eastAsia="宋体" w:cs="宋体"/>
          <w:sz w:val="24"/>
          <w:szCs w:val="24"/>
        </w:rPr>
        <w:t>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工程单价：人民币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元/㎡　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 （注：面积为暂估值，最终按实结算，涂料按实际涂刷面积计算）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四、工程造价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暂估人民币（大写）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五、工程承包方式：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</w:t>
      </w:r>
      <w:bookmarkStart w:id="0" w:name="_GoBack"/>
      <w:r>
        <w:rPr>
          <w:rFonts w:hint="eastAsia" w:ascii="宋体" w:hAnsi="宋体" w:eastAsia="宋体" w:cs="宋体"/>
          <w:sz w:val="24"/>
          <w:szCs w:val="24"/>
        </w:rPr>
        <w:t>工程期限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本工程计划自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日开工至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日竣工。施工期内因甲方变更、停水、停电或阴雨等，以及遇到人力不可抗拒因素，工期相应顺延。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七、施工期内增加工程内容，双方及时办理签证手续，待竣工验收后统一结算。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八、工程价款结算方法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九、乙方将工程主要材料运抵现场后由甲方验证。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十、甲、乙双方责任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1.甲方应在开工前按施工规范验收防水工程基层质量，并经乙方认可。同时甲方应清除施工现场范围内影响施工的各类障碍物，解决施工材料、机具的存放和保管，并为乙方施工人员食宿提供便利。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2.甲方应在开工前及时向乙方提供与本工程有关的建、构筑物平、剖面图，沉降变形等资料，便于乙方编制施工方案。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3.乙方严格按照设计和有关施工规范或双方认定的施工方案进行施工，以确保工程质量。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4.乙方应及时向甲方提供施工进展情况、工程决算、竣工验收等资料，甲方接乙方通知七天内安排工程验收，逾期不验收，即作验收合格处理。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5.工程全部或分项竣工等待验收期间，由于甲方原因引起返工或修补，工料费用由甲方承担按实结算。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6.乙方施工后，若甲方需后道土建施工，必须在防水施工验收合格后方可进行，并不得破坏前道防水层，否则不属乙方保用范围，造成后果由甲方自负。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十一、工程质量和维修：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1.工程质量必须符合国家施工验收规范。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2.工程竣工验收后保用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年，在保用期内因施工质量引起渗漏，由乙方负责无偿修复。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3.为了提高防水层和耐久性，交付使用后使用单位应定期安排屋面保养，清理垃圾和杂物，保持排水道畅通等。如发生非本款第2条原因需要维修时，乙方向使用单位收取工本费。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十二、违约责任：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1.甲方如逾期支付工程款，影响工程正常进行，造成损失由甲方自负，并由甲方支付乙方每天按未付部分金额的万分之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的滞纳金。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2.如因乙方责任未按规定期限竣工时，造成损失由乙方自负，并由乙方支付甲方每天按工程价款的万分之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的逾期竣工赔偿费。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十三、因本合同引起的或与本合同有关的任何争议，由合同各方协商解决，也可由有关部门调解。协商或调解不成的，应向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十四、甲乙双方另订安全合同作为合同附件。本合同一式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份，乙方执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份，正副本合同具有同等的法律效力。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十五、本合同签订后甲方派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同志、乙方派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同志为双方驻工地代表履行本合同。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十六、补充说明：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5C52FB7"/>
    <w:rsid w:val="0B65306F"/>
    <w:rsid w:val="1089754A"/>
    <w:rsid w:val="117A5520"/>
    <w:rsid w:val="14594ADB"/>
    <w:rsid w:val="15ED07E8"/>
    <w:rsid w:val="183742BC"/>
    <w:rsid w:val="193733FF"/>
    <w:rsid w:val="1A6575C0"/>
    <w:rsid w:val="1CE300F7"/>
    <w:rsid w:val="20F0405B"/>
    <w:rsid w:val="27285CC7"/>
    <w:rsid w:val="283B0B3B"/>
    <w:rsid w:val="2D13514A"/>
    <w:rsid w:val="393C6139"/>
    <w:rsid w:val="399B6873"/>
    <w:rsid w:val="39CE1D19"/>
    <w:rsid w:val="3C0633FD"/>
    <w:rsid w:val="40564740"/>
    <w:rsid w:val="42C40756"/>
    <w:rsid w:val="43993871"/>
    <w:rsid w:val="482C1F40"/>
    <w:rsid w:val="497B6BA2"/>
    <w:rsid w:val="4DFE3F2E"/>
    <w:rsid w:val="4F9923C0"/>
    <w:rsid w:val="53317DC4"/>
    <w:rsid w:val="5569353D"/>
    <w:rsid w:val="55B55277"/>
    <w:rsid w:val="598D28B2"/>
    <w:rsid w:val="5ABA5486"/>
    <w:rsid w:val="5D673200"/>
    <w:rsid w:val="62FC3CAE"/>
    <w:rsid w:val="647E4E77"/>
    <w:rsid w:val="64EF031B"/>
    <w:rsid w:val="661C6C53"/>
    <w:rsid w:val="68B47D66"/>
    <w:rsid w:val="6F144006"/>
    <w:rsid w:val="79356A3F"/>
    <w:rsid w:val="7AAF51F2"/>
    <w:rsid w:val="7CCE4082"/>
    <w:rsid w:val="7CF67E2B"/>
    <w:rsid w:val="BF3E121F"/>
    <w:rsid w:val="FF6AC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2019-06-11T17:58:00Z</dcterms:created>
  <dc:creator>Administrator</dc:creator>
  <cp:lastModifiedBy>Administrator</cp:lastModifiedBy>
  <dcterms:modified xsi:type="dcterms:W3CDTF">2019-12-17T14:24:47Z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