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default"/>
        </w:rPr>
        <w:t>衣物洗染</w:t>
      </w:r>
      <w:bookmarkStart w:id="0" w:name="_GoBack"/>
      <w:bookmarkEnd w:id="0"/>
      <w:r>
        <w:rPr>
          <w:rFonts w:hint="eastAsia"/>
        </w:rPr>
        <w:t>服务合同</w:t>
      </w:r>
    </w:p>
    <w:p>
      <w:pPr>
        <w:spacing w:line="360" w:lineRule="auto"/>
        <w:ind w:firstLine="480" w:firstLineChars="200"/>
        <w:rPr>
          <w:rFonts w:ascii="宋体" w:hAnsi="宋体" w:cs="宋体"/>
          <w:color w:val="000000"/>
          <w:sz w:val="24"/>
        </w:rPr>
      </w:pPr>
      <w:r>
        <w:rPr>
          <w:rFonts w:hint="eastAsia" w:ascii="宋体" w:hAnsi="宋体" w:cs="宋体"/>
          <w:color w:val="000000"/>
          <w:sz w:val="24"/>
        </w:rPr>
        <w:t>委托人（甲方）：</w:t>
      </w:r>
      <w:r>
        <w:rPr>
          <w:rFonts w:hint="eastAsia" w:ascii="宋体" w:hAnsi="宋体" w:cs="宋体"/>
          <w:sz w:val="24"/>
          <w:u w:val="single"/>
        </w:rPr>
        <w:t xml:space="preserve">                                 </w:t>
      </w:r>
    </w:p>
    <w:p>
      <w:pPr>
        <w:spacing w:line="360" w:lineRule="auto"/>
        <w:ind w:firstLine="480" w:firstLineChars="200"/>
        <w:rPr>
          <w:rFonts w:ascii="宋体" w:hAnsi="宋体" w:cs="宋体"/>
          <w:color w:val="000000"/>
          <w:sz w:val="24"/>
        </w:rPr>
      </w:pPr>
      <w:r>
        <w:rPr>
          <w:rFonts w:hint="eastAsia" w:ascii="宋体" w:hAnsi="宋体" w:cs="宋体"/>
          <w:color w:val="000000"/>
          <w:sz w:val="24"/>
        </w:rPr>
        <w:t>服务企业（乙方）：</w:t>
      </w:r>
      <w:r>
        <w:rPr>
          <w:rFonts w:hint="eastAsia" w:ascii="宋体" w:hAnsi="宋体" w:cs="宋体"/>
          <w:sz w:val="24"/>
          <w:u w:val="single"/>
        </w:rPr>
        <w:t xml:space="preserve">                               </w:t>
      </w:r>
    </w:p>
    <w:p>
      <w:pPr>
        <w:spacing w:before="312" w:beforeLines="100" w:after="312" w:afterLines="100" w:line="360" w:lineRule="auto"/>
        <w:ind w:firstLine="480" w:firstLineChars="200"/>
        <w:rPr>
          <w:rFonts w:ascii="宋体" w:hAnsi="宋体" w:cs="宋体"/>
          <w:color w:val="000000"/>
          <w:sz w:val="24"/>
        </w:rPr>
      </w:pPr>
      <w:r>
        <w:rPr>
          <w:rFonts w:hint="eastAsia" w:ascii="宋体" w:hAnsi="宋体" w:cs="宋体"/>
          <w:color w:val="000000"/>
          <w:sz w:val="24"/>
        </w:rPr>
        <w:t>根据《中华人民共和国合同法》及有关法律法规的规定，甲乙双方经协商一致，特订立以下合同（此合同适用于宾馆、饭店、餐饮、商业、洗染服务企业）：</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一、洗染标的物</w:t>
      </w:r>
    </w:p>
    <w:p>
      <w:pPr>
        <w:spacing w:line="360" w:lineRule="auto"/>
        <w:ind w:firstLine="480" w:firstLineChars="200"/>
        <w:rPr>
          <w:rFonts w:ascii="宋体" w:hAnsi="宋体" w:cs="宋体"/>
          <w:color w:val="000000"/>
          <w:sz w:val="24"/>
        </w:rPr>
      </w:pPr>
      <w:r>
        <w:rPr>
          <w:rFonts w:hint="eastAsia" w:ascii="宋体" w:hAnsi="宋体" w:cs="宋体"/>
          <w:color w:val="000000"/>
          <w:sz w:val="24"/>
        </w:rPr>
        <w:t>本协议中的洗染标的物：（见附件1）。</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二、服务费用</w:t>
      </w:r>
    </w:p>
    <w:p>
      <w:pPr>
        <w:spacing w:line="360" w:lineRule="auto"/>
        <w:ind w:firstLine="480" w:firstLineChars="200"/>
        <w:rPr>
          <w:rFonts w:ascii="宋体" w:hAnsi="宋体" w:cs="宋体"/>
          <w:color w:val="000000"/>
          <w:sz w:val="24"/>
        </w:rPr>
      </w:pPr>
      <w:r>
        <w:rPr>
          <w:rFonts w:hint="eastAsia" w:ascii="宋体" w:hAnsi="宋体" w:cs="宋体"/>
          <w:color w:val="000000"/>
          <w:sz w:val="24"/>
        </w:rPr>
        <w:t>1.详见价目表（见附件2）。</w:t>
      </w:r>
    </w:p>
    <w:p>
      <w:pPr>
        <w:spacing w:line="360" w:lineRule="auto"/>
        <w:ind w:firstLine="480" w:firstLineChars="200"/>
        <w:rPr>
          <w:rFonts w:ascii="宋体" w:hAnsi="宋体" w:cs="宋体"/>
          <w:color w:val="000000"/>
          <w:sz w:val="24"/>
        </w:rPr>
      </w:pPr>
      <w:r>
        <w:rPr>
          <w:rFonts w:hint="eastAsia" w:ascii="宋体" w:hAnsi="宋体" w:cs="宋体"/>
          <w:color w:val="000000"/>
          <w:sz w:val="24"/>
        </w:rPr>
        <w:t>2.新布草洗浆落水费用按洗染价格的50%收取洗染费。</w:t>
      </w:r>
    </w:p>
    <w:p>
      <w:pPr>
        <w:spacing w:line="360" w:lineRule="auto"/>
        <w:ind w:firstLine="480" w:firstLineChars="200"/>
        <w:rPr>
          <w:rFonts w:ascii="宋体" w:hAnsi="宋体" w:cs="宋体"/>
          <w:color w:val="000000"/>
          <w:sz w:val="24"/>
        </w:rPr>
      </w:pPr>
      <w:r>
        <w:rPr>
          <w:rFonts w:hint="eastAsia" w:ascii="宋体" w:hAnsi="宋体" w:cs="宋体"/>
          <w:color w:val="000000"/>
          <w:sz w:val="24"/>
        </w:rPr>
        <w:t>3.如遇国家公用事业（水、电、蒸气等）费用调整影响洗染价格，双方协商。</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三、甲乙双方责任（义务）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（一）甲方责任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1．提供场地和足够装卸时间；</w:t>
      </w:r>
    </w:p>
    <w:p>
      <w:pPr>
        <w:spacing w:line="360" w:lineRule="auto"/>
        <w:ind w:firstLine="480" w:firstLineChars="200"/>
        <w:rPr>
          <w:rFonts w:ascii="宋体" w:hAnsi="宋体" w:cs="宋体"/>
          <w:color w:val="000000"/>
          <w:sz w:val="24"/>
        </w:rPr>
      </w:pPr>
      <w:r>
        <w:rPr>
          <w:rFonts w:hint="eastAsia" w:ascii="宋体" w:hAnsi="宋体" w:cs="宋体"/>
          <w:color w:val="000000"/>
          <w:sz w:val="24"/>
        </w:rPr>
        <w:t>2．如实告知洗染标的物的相关真实情况；</w:t>
      </w:r>
    </w:p>
    <w:p>
      <w:pPr>
        <w:spacing w:line="360" w:lineRule="auto"/>
        <w:ind w:firstLine="480" w:firstLineChars="200"/>
        <w:rPr>
          <w:rFonts w:ascii="宋体" w:hAnsi="宋体" w:cs="宋体"/>
          <w:color w:val="000000"/>
          <w:sz w:val="24"/>
        </w:rPr>
      </w:pPr>
      <w:r>
        <w:rPr>
          <w:rFonts w:hint="eastAsia" w:ascii="宋体" w:hAnsi="宋体" w:cs="宋体"/>
          <w:color w:val="000000"/>
          <w:sz w:val="24"/>
        </w:rPr>
        <w:t>3．对交付乙方的洗染衣物进行分离、统计和记录，并与乙方交接清楚；</w:t>
      </w:r>
    </w:p>
    <w:p>
      <w:pPr>
        <w:spacing w:line="360" w:lineRule="auto"/>
        <w:ind w:firstLine="480" w:firstLineChars="200"/>
        <w:rPr>
          <w:rFonts w:ascii="宋体" w:hAnsi="宋体" w:cs="宋体"/>
          <w:color w:val="000000"/>
          <w:sz w:val="24"/>
        </w:rPr>
      </w:pPr>
      <w:r>
        <w:rPr>
          <w:rFonts w:hint="eastAsia" w:ascii="宋体" w:hAnsi="宋体" w:cs="宋体"/>
          <w:color w:val="000000"/>
          <w:sz w:val="24"/>
        </w:rPr>
        <w:t>4．甲、乙双方人员当面，对交接清单进行书面确认。</w:t>
      </w:r>
    </w:p>
    <w:p>
      <w:pPr>
        <w:spacing w:line="360" w:lineRule="auto"/>
        <w:ind w:firstLine="480" w:firstLineChars="200"/>
        <w:rPr>
          <w:rFonts w:ascii="宋体" w:hAnsi="宋体" w:cs="宋体"/>
          <w:color w:val="000000"/>
          <w:sz w:val="24"/>
        </w:rPr>
      </w:pPr>
      <w:r>
        <w:rPr>
          <w:rFonts w:hint="eastAsia" w:ascii="宋体" w:hAnsi="宋体" w:cs="宋体"/>
          <w:color w:val="000000"/>
          <w:sz w:val="24"/>
        </w:rPr>
        <w:t>（二）乙方责任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1．按天津市地方标准《洗染业服务质量标准》、《天津市洗染服务管理办法》规定提供服务；</w:t>
      </w:r>
    </w:p>
    <w:p>
      <w:pPr>
        <w:spacing w:line="360" w:lineRule="auto"/>
        <w:ind w:firstLine="480" w:firstLineChars="200"/>
        <w:rPr>
          <w:rFonts w:ascii="宋体" w:hAnsi="宋体" w:cs="宋体"/>
          <w:color w:val="000000"/>
          <w:sz w:val="24"/>
        </w:rPr>
      </w:pPr>
      <w:r>
        <w:rPr>
          <w:rFonts w:hint="eastAsia" w:ascii="宋体" w:hAnsi="宋体" w:cs="宋体"/>
          <w:color w:val="000000"/>
          <w:sz w:val="24"/>
        </w:rPr>
        <w:t>2．告知甲方洗染可能产生的不良效果；</w:t>
      </w:r>
    </w:p>
    <w:p>
      <w:pPr>
        <w:spacing w:line="360" w:lineRule="auto"/>
        <w:ind w:firstLine="480" w:firstLineChars="200"/>
        <w:rPr>
          <w:rFonts w:ascii="宋体" w:hAnsi="宋体" w:cs="宋体"/>
          <w:color w:val="000000"/>
          <w:sz w:val="24"/>
        </w:rPr>
      </w:pPr>
      <w:r>
        <w:rPr>
          <w:rFonts w:hint="eastAsia" w:ascii="宋体" w:hAnsi="宋体" w:cs="宋体"/>
          <w:color w:val="000000"/>
          <w:sz w:val="24"/>
        </w:rPr>
        <w:t>3．甲、乙双方人员当面，对洗染后衣物进行书面确认。</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四、收送验收</w:t>
      </w:r>
    </w:p>
    <w:p>
      <w:pPr>
        <w:spacing w:line="360" w:lineRule="auto"/>
        <w:ind w:firstLine="480" w:firstLineChars="200"/>
        <w:rPr>
          <w:rFonts w:ascii="宋体" w:hAnsi="宋体" w:cs="宋体"/>
          <w:color w:val="000000"/>
          <w:sz w:val="24"/>
        </w:rPr>
      </w:pPr>
      <w:r>
        <w:rPr>
          <w:rFonts w:hint="eastAsia" w:ascii="宋体" w:hAnsi="宋体" w:cs="宋体"/>
          <w:color w:val="000000"/>
          <w:sz w:val="24"/>
        </w:rPr>
        <w:t>1．时间：乙方负责运输、按约定时间收、送。</w:t>
      </w:r>
    </w:p>
    <w:p>
      <w:pPr>
        <w:spacing w:line="360" w:lineRule="auto"/>
        <w:ind w:firstLine="480" w:firstLineChars="200"/>
        <w:rPr>
          <w:rFonts w:ascii="宋体" w:hAnsi="宋体" w:cs="宋体"/>
          <w:color w:val="000000"/>
          <w:sz w:val="24"/>
        </w:rPr>
      </w:pPr>
      <w:r>
        <w:rPr>
          <w:rFonts w:hint="eastAsia" w:ascii="宋体" w:hAnsi="宋体" w:cs="宋体"/>
          <w:color w:val="000000"/>
          <w:sz w:val="24"/>
        </w:rPr>
        <w:t>客衣件</w:t>
      </w:r>
      <w:r>
        <w:rPr>
          <w:rFonts w:hint="eastAsia" w:ascii="宋体" w:hAnsi="宋体" w:cs="宋体"/>
          <w:color w:val="000000"/>
          <w:sz w:val="24"/>
          <w:u w:val="single"/>
        </w:rPr>
        <w:t xml:space="preserve">        </w:t>
      </w:r>
      <w:r>
        <w:rPr>
          <w:rFonts w:hint="eastAsia" w:ascii="宋体" w:hAnsi="宋体" w:cs="宋体"/>
          <w:color w:val="000000"/>
          <w:sz w:val="24"/>
        </w:rPr>
        <w:t>时收，</w:t>
      </w:r>
      <w:r>
        <w:rPr>
          <w:rFonts w:hint="eastAsia" w:ascii="宋体" w:hAnsi="宋体" w:cs="宋体"/>
          <w:color w:val="000000"/>
          <w:sz w:val="24"/>
          <w:u w:val="single"/>
        </w:rPr>
        <w:t xml:space="preserve">        </w:t>
      </w:r>
      <w:r>
        <w:rPr>
          <w:rFonts w:hint="eastAsia" w:ascii="宋体" w:hAnsi="宋体" w:cs="宋体"/>
          <w:color w:val="000000"/>
          <w:sz w:val="24"/>
        </w:rPr>
        <w:t>时送；布草件</w:t>
      </w:r>
      <w:r>
        <w:rPr>
          <w:rFonts w:hint="eastAsia" w:ascii="宋体" w:hAnsi="宋体" w:cs="宋体"/>
          <w:color w:val="000000"/>
          <w:sz w:val="24"/>
          <w:u w:val="single"/>
        </w:rPr>
        <w:t xml:space="preserve">        </w:t>
      </w:r>
      <w:r>
        <w:rPr>
          <w:rFonts w:hint="eastAsia" w:ascii="宋体" w:hAnsi="宋体" w:cs="宋体"/>
          <w:color w:val="000000"/>
          <w:sz w:val="24"/>
        </w:rPr>
        <w:t>时收，</w:t>
      </w:r>
      <w:r>
        <w:rPr>
          <w:rFonts w:hint="eastAsia" w:ascii="宋体" w:hAnsi="宋体" w:cs="宋体"/>
          <w:color w:val="000000"/>
          <w:sz w:val="24"/>
          <w:u w:val="single"/>
        </w:rPr>
        <w:t xml:space="preserve">        </w:t>
      </w:r>
      <w:r>
        <w:rPr>
          <w:rFonts w:hint="eastAsia" w:ascii="宋体" w:hAnsi="宋体" w:cs="宋体"/>
          <w:color w:val="000000"/>
          <w:sz w:val="24"/>
        </w:rPr>
        <w:t>时送。</w:t>
      </w:r>
    </w:p>
    <w:p>
      <w:pPr>
        <w:spacing w:line="360" w:lineRule="auto"/>
        <w:ind w:firstLine="480" w:firstLineChars="200"/>
        <w:rPr>
          <w:rFonts w:ascii="宋体" w:hAnsi="宋体" w:cs="宋体"/>
          <w:color w:val="000000"/>
          <w:sz w:val="24"/>
        </w:rPr>
      </w:pPr>
      <w:r>
        <w:rPr>
          <w:rFonts w:hint="eastAsia" w:ascii="宋体" w:hAnsi="宋体" w:cs="宋体"/>
          <w:color w:val="000000"/>
          <w:sz w:val="24"/>
        </w:rPr>
        <w:t>2．验收：客衣收送时甲方当面点清验收。</w:t>
      </w:r>
    </w:p>
    <w:p>
      <w:pPr>
        <w:spacing w:line="360" w:lineRule="auto"/>
        <w:ind w:firstLine="480" w:firstLineChars="200"/>
        <w:rPr>
          <w:rFonts w:ascii="宋体" w:hAnsi="宋体" w:cs="宋体"/>
          <w:color w:val="000000"/>
          <w:sz w:val="24"/>
        </w:rPr>
      </w:pPr>
      <w:r>
        <w:rPr>
          <w:rFonts w:hint="eastAsia" w:ascii="宋体" w:hAnsi="宋体" w:cs="宋体"/>
          <w:color w:val="000000"/>
          <w:sz w:val="24"/>
        </w:rPr>
        <w:t>3．收送单：乙方提供收（取）衣物凭证和布草（衣物）收送单；甲乙双方对有关洗染物品的收送单签字确认，不得随意涂改、变动。如涂改或变动，甲乙双方均应签字、盖章。</w:t>
      </w:r>
    </w:p>
    <w:p>
      <w:pPr>
        <w:spacing w:line="360" w:lineRule="auto"/>
        <w:ind w:firstLine="480" w:firstLineChars="200"/>
        <w:rPr>
          <w:rFonts w:ascii="宋体" w:hAnsi="宋体" w:cs="宋体"/>
          <w:color w:val="000000"/>
          <w:sz w:val="24"/>
        </w:rPr>
      </w:pPr>
      <w:r>
        <w:rPr>
          <w:rFonts w:hint="eastAsia" w:ascii="宋体" w:hAnsi="宋体" w:cs="宋体"/>
          <w:color w:val="000000"/>
          <w:sz w:val="24"/>
        </w:rPr>
        <w:t>4．包装；乙方应对客衣作常规吊挂或折叠包装运送，特殊要求另行商议。</w:t>
      </w:r>
    </w:p>
    <w:p>
      <w:pPr>
        <w:spacing w:line="360" w:lineRule="auto"/>
        <w:ind w:firstLine="480" w:firstLineChars="200"/>
        <w:rPr>
          <w:rFonts w:ascii="宋体" w:hAnsi="宋体" w:cs="宋体"/>
          <w:color w:val="000000"/>
          <w:sz w:val="24"/>
        </w:rPr>
      </w:pPr>
      <w:r>
        <w:rPr>
          <w:rFonts w:hint="eastAsia" w:ascii="宋体" w:hAnsi="宋体" w:cs="宋体"/>
          <w:color w:val="000000"/>
          <w:sz w:val="24"/>
        </w:rPr>
        <w:t>5. 洗染布草（衣物）的合理使用期限及寿命为：</w:t>
      </w:r>
    </w:p>
    <w:p>
      <w:pPr>
        <w:spacing w:line="360" w:lineRule="auto"/>
        <w:ind w:firstLine="480" w:firstLineChars="200"/>
        <w:rPr>
          <w:rFonts w:ascii="宋体" w:hAnsi="宋体" w:cs="宋体"/>
          <w:color w:val="000000"/>
          <w:sz w:val="24"/>
        </w:rPr>
      </w:pPr>
      <w:r>
        <w:rPr>
          <w:rFonts w:hint="eastAsia" w:ascii="宋体" w:hAnsi="宋体" w:cs="宋体"/>
          <w:sz w:val="24"/>
        </w:rPr>
        <w:t>（1）全棉纺织品20支布件，洗涤60次报废；</w:t>
      </w:r>
    </w:p>
    <w:p>
      <w:pPr>
        <w:spacing w:line="360" w:lineRule="auto"/>
        <w:ind w:firstLine="480" w:firstLineChars="200"/>
        <w:rPr>
          <w:rFonts w:ascii="宋体" w:hAnsi="宋体" w:cs="宋体"/>
          <w:sz w:val="24"/>
        </w:rPr>
      </w:pPr>
      <w:r>
        <w:rPr>
          <w:rFonts w:hint="eastAsia" w:ascii="宋体" w:hAnsi="宋体" w:cs="宋体"/>
          <w:sz w:val="24"/>
        </w:rPr>
        <w:t>（2）全棉纺织品40支布件，洗涤100次报废；</w:t>
      </w:r>
    </w:p>
    <w:p>
      <w:pPr>
        <w:spacing w:line="360" w:lineRule="auto"/>
        <w:ind w:firstLine="480" w:firstLineChars="200"/>
        <w:rPr>
          <w:rFonts w:ascii="宋体" w:hAnsi="宋体" w:cs="宋体"/>
          <w:sz w:val="24"/>
        </w:rPr>
      </w:pPr>
      <w:r>
        <w:rPr>
          <w:rFonts w:hint="eastAsia" w:ascii="宋体" w:hAnsi="宋体" w:cs="宋体"/>
          <w:sz w:val="24"/>
        </w:rPr>
        <w:t>（3）全棉纺织品60支布件，洗涤120次报废；</w:t>
      </w:r>
    </w:p>
    <w:p>
      <w:pPr>
        <w:spacing w:line="360" w:lineRule="auto"/>
        <w:ind w:firstLine="480" w:firstLineChars="200"/>
        <w:rPr>
          <w:rFonts w:ascii="宋体" w:hAnsi="宋体" w:cs="宋体"/>
          <w:sz w:val="24"/>
        </w:rPr>
      </w:pPr>
      <w:r>
        <w:rPr>
          <w:rFonts w:hint="eastAsia" w:ascii="宋体" w:hAnsi="宋体" w:cs="宋体"/>
          <w:sz w:val="24"/>
        </w:rPr>
        <w:t>（4）涤棉纺织品布件，洗涤100次报废；</w:t>
      </w:r>
    </w:p>
    <w:p>
      <w:pPr>
        <w:spacing w:line="360" w:lineRule="auto"/>
        <w:ind w:firstLine="480" w:firstLineChars="200"/>
        <w:rPr>
          <w:rFonts w:ascii="宋体" w:hAnsi="宋体" w:cs="宋体"/>
          <w:sz w:val="24"/>
        </w:rPr>
      </w:pPr>
      <w:r>
        <w:rPr>
          <w:rFonts w:hint="eastAsia" w:ascii="宋体" w:hAnsi="宋体" w:cs="宋体"/>
          <w:sz w:val="24"/>
        </w:rPr>
        <w:t>（5）全棉单股纱布台，洗涤60次报废：</w:t>
      </w:r>
    </w:p>
    <w:p>
      <w:pPr>
        <w:spacing w:line="360" w:lineRule="auto"/>
        <w:ind w:firstLine="480" w:firstLineChars="200"/>
        <w:rPr>
          <w:rFonts w:ascii="宋体" w:hAnsi="宋体" w:cs="宋体"/>
          <w:sz w:val="24"/>
        </w:rPr>
      </w:pPr>
      <w:r>
        <w:rPr>
          <w:rFonts w:hint="eastAsia" w:ascii="宋体" w:hAnsi="宋体" w:cs="宋体"/>
          <w:sz w:val="24"/>
        </w:rPr>
        <w:t>（6）全棉双股纱布台，洗涤80次报废。</w:t>
      </w:r>
    </w:p>
    <w:p>
      <w:pPr>
        <w:spacing w:line="360" w:lineRule="auto"/>
        <w:ind w:firstLine="480" w:firstLineChars="200"/>
        <w:rPr>
          <w:rFonts w:ascii="宋体" w:hAnsi="宋体" w:cs="宋体"/>
          <w:color w:val="000000"/>
          <w:sz w:val="24"/>
        </w:rPr>
      </w:pPr>
      <w:r>
        <w:rPr>
          <w:rFonts w:hint="eastAsia" w:ascii="宋体" w:hAnsi="宋体" w:cs="宋体"/>
          <w:color w:val="000000"/>
          <w:sz w:val="24"/>
        </w:rPr>
        <w:t>6．加送：甲方如因业务需要，要求乙方在约定的收、送时间以外另行加送</w:t>
      </w:r>
      <w:r>
        <w:rPr>
          <w:rFonts w:hint="eastAsia" w:ascii="宋体" w:hAnsi="宋体" w:cs="宋体"/>
          <w:sz w:val="24"/>
        </w:rPr>
        <w:t>或加收</w:t>
      </w:r>
      <w:r>
        <w:rPr>
          <w:rFonts w:hint="eastAsia" w:ascii="宋体" w:hAnsi="宋体" w:cs="宋体"/>
          <w:color w:val="000000"/>
          <w:sz w:val="24"/>
        </w:rPr>
        <w:t>，乙方应给予配合满足甲方要求，但须收取相应服务费，每车/次</w:t>
      </w:r>
      <w:r>
        <w:rPr>
          <w:rFonts w:hint="eastAsia" w:ascii="宋体" w:hAnsi="宋体" w:cs="宋体"/>
          <w:color w:val="000000"/>
          <w:sz w:val="24"/>
          <w:u w:val="single"/>
        </w:rPr>
        <w:t xml:space="preserve">           </w:t>
      </w:r>
      <w:r>
        <w:rPr>
          <w:rFonts w:hint="eastAsia" w:ascii="宋体" w:hAnsi="宋体" w:cs="宋体"/>
          <w:color w:val="000000"/>
          <w:sz w:val="24"/>
        </w:rPr>
        <w:t>元。</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五、结算方式和付款时间</w:t>
      </w:r>
    </w:p>
    <w:p>
      <w:pPr>
        <w:spacing w:line="360" w:lineRule="auto"/>
        <w:ind w:firstLine="480" w:firstLineChars="200"/>
        <w:rPr>
          <w:rFonts w:ascii="宋体" w:hAnsi="宋体" w:cs="宋体"/>
          <w:color w:val="000000"/>
          <w:sz w:val="24"/>
        </w:rPr>
      </w:pPr>
      <w:r>
        <w:rPr>
          <w:rFonts w:hint="eastAsia" w:ascii="宋体" w:hAnsi="宋体" w:cs="宋体"/>
          <w:color w:val="000000"/>
          <w:sz w:val="24"/>
        </w:rPr>
        <w:t>1．双方签字的收、送单据作为洗染数量结算依据。</w:t>
      </w:r>
    </w:p>
    <w:p>
      <w:pPr>
        <w:spacing w:line="360" w:lineRule="auto"/>
        <w:ind w:firstLine="480" w:firstLineChars="200"/>
        <w:rPr>
          <w:rFonts w:ascii="宋体" w:hAnsi="宋体" w:cs="宋体"/>
          <w:color w:val="000000"/>
          <w:sz w:val="24"/>
        </w:rPr>
      </w:pPr>
      <w:r>
        <w:rPr>
          <w:rFonts w:hint="eastAsia" w:ascii="宋体" w:hAnsi="宋体" w:cs="宋体"/>
          <w:color w:val="000000"/>
          <w:sz w:val="24"/>
        </w:rPr>
        <w:t>2．甲乙双方的洗染数量，每日做好汇总记录，甲乙双方有专人定期核对，每月结算一次，由甲方盖章或下列人员</w:t>
      </w:r>
      <w:r>
        <w:rPr>
          <w:rFonts w:hint="eastAsia" w:ascii="宋体" w:hAnsi="宋体" w:cs="宋体"/>
          <w:color w:val="000000"/>
          <w:sz w:val="24"/>
          <w:u w:val="single"/>
        </w:rPr>
        <w:t xml:space="preserve">            </w:t>
      </w:r>
      <w:r>
        <w:rPr>
          <w:rFonts w:hint="eastAsia" w:ascii="宋体" w:hAnsi="宋体" w:cs="宋体"/>
          <w:color w:val="000000"/>
          <w:sz w:val="24"/>
        </w:rPr>
        <w:t>签字确认。</w:t>
      </w:r>
    </w:p>
    <w:p>
      <w:pPr>
        <w:spacing w:line="360" w:lineRule="auto"/>
        <w:ind w:firstLine="480" w:firstLineChars="200"/>
        <w:rPr>
          <w:rFonts w:ascii="宋体" w:hAnsi="宋体" w:cs="宋体"/>
          <w:color w:val="000000"/>
          <w:sz w:val="24"/>
        </w:rPr>
      </w:pPr>
      <w:r>
        <w:rPr>
          <w:rFonts w:hint="eastAsia" w:ascii="宋体" w:hAnsi="宋体" w:cs="宋体"/>
          <w:color w:val="000000"/>
          <w:sz w:val="24"/>
        </w:rPr>
        <w:t>3．甲方收到乙方对账单后，应当在三个工作日内核对确认。乙方据此开票结算，甲方收到乙方发票后在十个工作日内将洗染费支付到乙方账户或支票结算。</w:t>
      </w:r>
    </w:p>
    <w:p>
      <w:pPr>
        <w:spacing w:line="360" w:lineRule="auto"/>
        <w:ind w:firstLine="480" w:firstLineChars="200"/>
        <w:rPr>
          <w:rFonts w:ascii="宋体" w:hAnsi="宋体" w:cs="宋体"/>
          <w:color w:val="000000"/>
          <w:sz w:val="24"/>
        </w:rPr>
      </w:pPr>
      <w:r>
        <w:rPr>
          <w:rFonts w:hint="eastAsia" w:ascii="宋体" w:hAnsi="宋体" w:cs="宋体"/>
          <w:color w:val="000000"/>
          <w:sz w:val="24"/>
        </w:rPr>
        <w:t>4．甲方逾期付款</w:t>
      </w:r>
      <w:r>
        <w:rPr>
          <w:rFonts w:hint="eastAsia" w:ascii="宋体" w:hAnsi="宋体" w:cs="宋体"/>
          <w:color w:val="000000"/>
          <w:sz w:val="24"/>
          <w:u w:val="single"/>
        </w:rPr>
        <w:t xml:space="preserve">    </w:t>
      </w:r>
      <w:r>
        <w:rPr>
          <w:rFonts w:hint="eastAsia" w:ascii="宋体" w:hAnsi="宋体" w:cs="宋体"/>
          <w:color w:val="000000"/>
          <w:sz w:val="24"/>
        </w:rPr>
        <w:t>日，应按如下方式承担责任：</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color w:val="000000"/>
          <w:sz w:val="24"/>
        </w:rPr>
      </w:pPr>
      <w:r>
        <w:rPr>
          <w:rFonts w:hint="eastAsia" w:ascii="宋体" w:hAnsi="宋体" w:cs="宋体"/>
          <w:color w:val="000000"/>
          <w:sz w:val="24"/>
        </w:rPr>
        <w:t>5. 乙方因洗染质量问题造成甲方和客人衣服的损伤，由此带来的赔偿，乙方视情况每月与对方结算一次。</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六、质量纠纷及处理方法</w:t>
      </w:r>
    </w:p>
    <w:p>
      <w:pPr>
        <w:spacing w:line="360" w:lineRule="auto"/>
        <w:ind w:firstLine="480" w:firstLineChars="200"/>
        <w:rPr>
          <w:rFonts w:ascii="宋体" w:hAnsi="宋体" w:cs="宋体"/>
          <w:color w:val="000000"/>
          <w:sz w:val="24"/>
        </w:rPr>
      </w:pPr>
      <w:r>
        <w:rPr>
          <w:rFonts w:hint="eastAsia" w:ascii="宋体" w:hAnsi="宋体" w:cs="宋体"/>
          <w:color w:val="000000"/>
          <w:sz w:val="24"/>
        </w:rPr>
        <w:t>1.自然损坏</w:t>
      </w:r>
    </w:p>
    <w:p>
      <w:pPr>
        <w:spacing w:line="360" w:lineRule="auto"/>
        <w:ind w:firstLine="480" w:firstLineChars="200"/>
        <w:rPr>
          <w:rFonts w:ascii="宋体" w:hAnsi="宋体" w:cs="宋体"/>
          <w:color w:val="000000"/>
          <w:sz w:val="24"/>
        </w:rPr>
      </w:pPr>
      <w:r>
        <w:rPr>
          <w:rFonts w:hint="eastAsia" w:ascii="宋体" w:hAnsi="宋体" w:cs="宋体"/>
          <w:color w:val="000000"/>
          <w:sz w:val="24"/>
        </w:rPr>
        <w:t>（1）甲方洗染物的自然损耗及损伤，由甲方承担。</w:t>
      </w:r>
    </w:p>
    <w:p>
      <w:pPr>
        <w:spacing w:line="360" w:lineRule="auto"/>
        <w:ind w:firstLine="480" w:firstLineChars="200"/>
        <w:rPr>
          <w:rFonts w:ascii="宋体" w:hAnsi="宋体" w:cs="宋体"/>
          <w:color w:val="000000"/>
          <w:sz w:val="24"/>
        </w:rPr>
      </w:pPr>
      <w:r>
        <w:rPr>
          <w:rFonts w:hint="eastAsia" w:ascii="宋体" w:hAnsi="宋体" w:cs="宋体"/>
          <w:color w:val="000000"/>
          <w:sz w:val="24"/>
        </w:rPr>
        <w:t>（2）由于甲方使用的布草件、四巾等洗染物品本身存在质量问题（甲方需提供布草件质量方面的有关数据），造成洗染物品褪色、破损、缩水或未达到规定的洗染次数，均与乙方无关。</w:t>
      </w:r>
    </w:p>
    <w:p>
      <w:pPr>
        <w:spacing w:line="360" w:lineRule="auto"/>
        <w:ind w:firstLine="480" w:firstLineChars="200"/>
        <w:rPr>
          <w:rFonts w:ascii="宋体" w:hAnsi="宋体" w:cs="宋体"/>
          <w:color w:val="000000"/>
          <w:sz w:val="24"/>
        </w:rPr>
      </w:pPr>
      <w:r>
        <w:rPr>
          <w:rFonts w:hint="eastAsia" w:ascii="宋体" w:hAnsi="宋体" w:cs="宋体"/>
          <w:color w:val="000000"/>
          <w:sz w:val="24"/>
        </w:rPr>
        <w:t>2.不洁、污渍</w:t>
      </w:r>
    </w:p>
    <w:p>
      <w:pPr>
        <w:spacing w:line="360" w:lineRule="auto"/>
        <w:ind w:firstLine="480" w:firstLineChars="200"/>
        <w:rPr>
          <w:rFonts w:ascii="宋体" w:hAnsi="宋体" w:cs="宋体"/>
          <w:color w:val="000000"/>
          <w:sz w:val="24"/>
        </w:rPr>
      </w:pPr>
      <w:r>
        <w:rPr>
          <w:rFonts w:hint="eastAsia" w:ascii="宋体" w:hAnsi="宋体" w:cs="宋体"/>
          <w:color w:val="000000"/>
          <w:sz w:val="24"/>
        </w:rPr>
        <w:t>若发生乙方洗染不洁、污渍，乙方同意重新洗染，重新洗染时不计价收费。但因甲方的住店客人恶意使用造成的诸如皮鞋油渍等或有腐蚀性的污渍造成无法洗染或者洗染不洁，或者因楼层服务员在做清洁工作时使用客房用品造成布草、四巾损伤，均与乙方无关。</w:t>
      </w:r>
    </w:p>
    <w:p>
      <w:pPr>
        <w:spacing w:line="360" w:lineRule="auto"/>
        <w:ind w:firstLine="480" w:firstLineChars="200"/>
        <w:rPr>
          <w:rFonts w:ascii="宋体" w:hAnsi="宋体" w:cs="宋体"/>
          <w:color w:val="000000"/>
          <w:sz w:val="24"/>
        </w:rPr>
      </w:pPr>
      <w:r>
        <w:rPr>
          <w:rFonts w:hint="eastAsia" w:ascii="宋体" w:hAnsi="宋体" w:cs="宋体"/>
          <w:color w:val="000000"/>
          <w:sz w:val="24"/>
        </w:rPr>
        <w:t>3.损伤</w:t>
      </w:r>
    </w:p>
    <w:p>
      <w:pPr>
        <w:spacing w:line="360" w:lineRule="auto"/>
        <w:ind w:firstLine="480" w:firstLineChars="200"/>
        <w:rPr>
          <w:rFonts w:ascii="宋体" w:hAnsi="宋体" w:cs="宋体"/>
          <w:color w:val="000000"/>
          <w:sz w:val="24"/>
        </w:rPr>
      </w:pPr>
      <w:r>
        <w:rPr>
          <w:rFonts w:hint="eastAsia" w:ascii="宋体" w:hAnsi="宋体" w:cs="宋体"/>
          <w:color w:val="000000"/>
          <w:sz w:val="24"/>
        </w:rPr>
        <w:t>（1）修补</w:t>
      </w:r>
    </w:p>
    <w:p>
      <w:pPr>
        <w:spacing w:line="360" w:lineRule="auto"/>
        <w:ind w:firstLine="480" w:firstLineChars="200"/>
        <w:rPr>
          <w:rFonts w:ascii="宋体" w:hAnsi="宋体" w:cs="宋体"/>
          <w:color w:val="000000"/>
          <w:sz w:val="24"/>
        </w:rPr>
      </w:pPr>
      <w:r>
        <w:rPr>
          <w:rFonts w:hint="eastAsia" w:ascii="宋体" w:hAnsi="宋体" w:cs="宋体"/>
          <w:color w:val="000000"/>
          <w:sz w:val="24"/>
        </w:rPr>
        <w:t>对破损的布草件如甲方需要乙方提供缝补</w:t>
      </w:r>
      <w:r>
        <w:rPr>
          <w:rFonts w:hint="eastAsia" w:ascii="宋体" w:hAnsi="宋体" w:cs="宋体"/>
          <w:sz w:val="24"/>
        </w:rPr>
        <w:t>、缝制和其他</w:t>
      </w:r>
      <w:r>
        <w:rPr>
          <w:rFonts w:hint="eastAsia" w:ascii="宋体" w:hAnsi="宋体" w:cs="宋体"/>
          <w:color w:val="000000"/>
          <w:sz w:val="24"/>
        </w:rPr>
        <w:t>服务，乙方应配合，但需要加收服务费（具体金额另行商议）。</w:t>
      </w:r>
    </w:p>
    <w:p>
      <w:pPr>
        <w:spacing w:line="360" w:lineRule="auto"/>
        <w:ind w:firstLine="480" w:firstLineChars="200"/>
        <w:rPr>
          <w:rFonts w:ascii="宋体" w:hAnsi="宋体" w:cs="宋体"/>
          <w:color w:val="000000"/>
          <w:sz w:val="24"/>
        </w:rPr>
      </w:pPr>
      <w:r>
        <w:rPr>
          <w:rFonts w:hint="eastAsia" w:ascii="宋体" w:hAnsi="宋体" w:cs="宋体"/>
          <w:color w:val="000000"/>
          <w:sz w:val="24"/>
        </w:rPr>
        <w:t>（2）赔偿</w:t>
      </w:r>
    </w:p>
    <w:p>
      <w:pPr>
        <w:spacing w:line="360" w:lineRule="auto"/>
        <w:ind w:firstLine="480" w:firstLineChars="200"/>
        <w:rPr>
          <w:rFonts w:ascii="宋体" w:hAnsi="宋体" w:cs="宋体"/>
          <w:color w:val="000000"/>
          <w:sz w:val="24"/>
        </w:rPr>
      </w:pPr>
      <w:r>
        <w:rPr>
          <w:rFonts w:hint="eastAsia" w:ascii="宋体" w:hAnsi="宋体" w:cs="宋体"/>
          <w:color w:val="000000"/>
          <w:sz w:val="24"/>
        </w:rPr>
        <w:t>如乙方因洗染质量问题造成甲方和客人衣服的损伤，乙方将按如下方法进行赔偿：</w:t>
      </w:r>
    </w:p>
    <w:p>
      <w:pPr>
        <w:spacing w:line="360" w:lineRule="auto"/>
        <w:ind w:firstLine="480" w:firstLineChars="200"/>
        <w:rPr>
          <w:rFonts w:ascii="宋体" w:hAnsi="宋体" w:cs="宋体"/>
          <w:color w:val="000000"/>
          <w:sz w:val="24"/>
        </w:rPr>
      </w:pPr>
      <w:r>
        <w:rPr>
          <w:rFonts w:hint="eastAsia" w:ascii="宋体" w:hAnsi="宋体" w:cs="宋体"/>
          <w:color w:val="000000"/>
          <w:sz w:val="24"/>
        </w:rPr>
        <w:t>1）客衣赔偿依据：按照《天津市洗染服务管理办法》第十四条和《关于进一步加强服务标识和洗染的管理法》的有关规定执行。</w:t>
      </w:r>
    </w:p>
    <w:p>
      <w:pPr>
        <w:spacing w:line="360" w:lineRule="auto"/>
        <w:ind w:firstLine="480" w:firstLineChars="200"/>
        <w:rPr>
          <w:rFonts w:ascii="宋体" w:hAnsi="宋体" w:cs="宋体"/>
          <w:color w:val="000000"/>
          <w:sz w:val="24"/>
        </w:rPr>
      </w:pPr>
      <w:r>
        <w:rPr>
          <w:rFonts w:hint="eastAsia" w:ascii="宋体" w:hAnsi="宋体" w:cs="宋体"/>
          <w:color w:val="000000"/>
          <w:sz w:val="24"/>
        </w:rPr>
        <w:t>2）布草件缺、损率按常规在千分之二以内为正常损耗，乙方不承担赔偿责任；</w:t>
      </w:r>
    </w:p>
    <w:p>
      <w:pPr>
        <w:spacing w:line="360" w:lineRule="auto"/>
        <w:ind w:firstLine="480" w:firstLineChars="200"/>
        <w:rPr>
          <w:rFonts w:ascii="宋体" w:hAnsi="宋体" w:cs="宋体"/>
          <w:color w:val="000000"/>
          <w:sz w:val="24"/>
        </w:rPr>
      </w:pPr>
      <w:r>
        <w:rPr>
          <w:rFonts w:hint="eastAsia" w:ascii="宋体" w:hAnsi="宋体" w:cs="宋体"/>
          <w:color w:val="000000"/>
          <w:sz w:val="24"/>
        </w:rPr>
        <w:t>3）布草件的赔偿；双方根据折旧赔偿，或双方另行约定。</w:t>
      </w:r>
    </w:p>
    <w:p>
      <w:pPr>
        <w:spacing w:line="360" w:lineRule="auto"/>
        <w:ind w:firstLine="480" w:firstLineChars="200"/>
        <w:rPr>
          <w:rFonts w:ascii="宋体" w:hAnsi="宋体" w:cs="宋体"/>
          <w:color w:val="000000"/>
          <w:sz w:val="24"/>
        </w:rPr>
      </w:pPr>
      <w:r>
        <w:rPr>
          <w:rFonts w:hint="eastAsia" w:ascii="宋体" w:hAnsi="宋体" w:cs="宋体"/>
          <w:color w:val="000000"/>
          <w:sz w:val="24"/>
        </w:rPr>
        <w:t>其他：本合同没有约定的其他问题，责任方按照《天津市洗染服务管理办法》相关规定承担赔偿责任。</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七、争议解决</w:t>
      </w:r>
    </w:p>
    <w:p>
      <w:pPr>
        <w:spacing w:line="360" w:lineRule="auto"/>
        <w:ind w:firstLine="480" w:firstLineChars="200"/>
        <w:rPr>
          <w:rFonts w:ascii="宋体" w:hAnsi="宋体" w:cs="宋体"/>
          <w:color w:val="000000"/>
          <w:sz w:val="24"/>
        </w:rPr>
      </w:pPr>
      <w:r>
        <w:rPr>
          <w:rFonts w:hint="eastAsia" w:ascii="宋体" w:hAnsi="宋体" w:cs="宋体"/>
          <w:color w:val="000000"/>
          <w:sz w:val="24"/>
        </w:rPr>
        <w:t>双方在执行上述合同中如发生问题，应由双方协商解决。协商不成，双方选择以下第</w:t>
      </w:r>
      <w:r>
        <w:rPr>
          <w:rFonts w:hint="eastAsia" w:ascii="宋体" w:hAnsi="宋体" w:cs="宋体"/>
          <w:color w:val="000000"/>
          <w:sz w:val="24"/>
          <w:u w:val="single"/>
        </w:rPr>
        <w:t xml:space="preserve">    </w:t>
      </w:r>
      <w:r>
        <w:rPr>
          <w:rFonts w:hint="eastAsia" w:ascii="宋体" w:hAnsi="宋体" w:cs="宋体"/>
          <w:color w:val="000000"/>
          <w:sz w:val="24"/>
        </w:rPr>
        <w:t>方式解决：</w:t>
      </w:r>
    </w:p>
    <w:p>
      <w:pPr>
        <w:spacing w:line="360" w:lineRule="auto"/>
        <w:ind w:firstLine="480" w:firstLineChars="200"/>
        <w:rPr>
          <w:rFonts w:ascii="宋体" w:hAnsi="宋体" w:cs="宋体"/>
          <w:color w:val="000000"/>
          <w:sz w:val="24"/>
        </w:rPr>
      </w:pPr>
      <w:r>
        <w:rPr>
          <w:rFonts w:hint="eastAsia" w:ascii="宋体" w:hAnsi="宋体" w:cs="宋体"/>
          <w:color w:val="000000"/>
          <w:sz w:val="24"/>
        </w:rPr>
        <w:t>1.向</w:t>
      </w:r>
      <w:r>
        <w:rPr>
          <w:rFonts w:hint="eastAsia" w:ascii="宋体" w:hAnsi="宋体" w:cs="宋体"/>
          <w:color w:val="000000"/>
          <w:sz w:val="24"/>
          <w:u w:val="single"/>
        </w:rPr>
        <w:t xml:space="preserve">     </w:t>
      </w:r>
      <w:r>
        <w:rPr>
          <w:rFonts w:hint="eastAsia" w:ascii="宋体" w:hAnsi="宋体" w:cs="宋体"/>
          <w:color w:val="000000"/>
          <w:sz w:val="24"/>
        </w:rPr>
        <w:t>仲裁委员会仲裁；</w:t>
      </w:r>
    </w:p>
    <w:p>
      <w:pPr>
        <w:spacing w:line="360" w:lineRule="auto"/>
        <w:ind w:firstLine="480" w:firstLineChars="200"/>
        <w:rPr>
          <w:rFonts w:ascii="宋体" w:hAnsi="宋体" w:cs="宋体"/>
          <w:color w:val="000000"/>
          <w:sz w:val="24"/>
        </w:rPr>
      </w:pPr>
      <w:r>
        <w:rPr>
          <w:rFonts w:hint="eastAsia" w:ascii="宋体" w:hAnsi="宋体" w:cs="宋体"/>
          <w:color w:val="000000"/>
          <w:sz w:val="24"/>
        </w:rPr>
        <w:t>2.向人民法院起诉。</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八、终止</w:t>
      </w:r>
    </w:p>
    <w:p>
      <w:pPr>
        <w:spacing w:line="360" w:lineRule="auto"/>
        <w:ind w:firstLine="480" w:firstLineChars="200"/>
        <w:rPr>
          <w:rFonts w:ascii="宋体" w:hAnsi="宋体" w:cs="宋体"/>
          <w:color w:val="000000"/>
          <w:sz w:val="24"/>
        </w:rPr>
      </w:pPr>
      <w:r>
        <w:rPr>
          <w:rFonts w:hint="eastAsia" w:ascii="宋体" w:hAnsi="宋体" w:cs="宋体"/>
          <w:b/>
          <w:color w:val="000000"/>
          <w:sz w:val="24"/>
          <w:u w:val="single"/>
        </w:rPr>
        <w:t xml:space="preserve">       </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九、续签</w:t>
      </w:r>
    </w:p>
    <w:p>
      <w:pPr>
        <w:spacing w:line="360" w:lineRule="auto"/>
        <w:ind w:firstLine="480" w:firstLineChars="200"/>
        <w:rPr>
          <w:rFonts w:ascii="宋体" w:hAnsi="宋体" w:cs="宋体"/>
          <w:color w:val="000000"/>
          <w:sz w:val="24"/>
        </w:rPr>
      </w:pPr>
      <w:r>
        <w:rPr>
          <w:rFonts w:hint="eastAsia" w:ascii="宋体" w:hAnsi="宋体" w:cs="宋体"/>
          <w:b/>
          <w:color w:val="000000"/>
          <w:sz w:val="24"/>
          <w:u w:val="single"/>
        </w:rPr>
        <w:t xml:space="preserve">        </w:t>
      </w:r>
      <w:r>
        <w:rPr>
          <w:rFonts w:hint="eastAsia" w:ascii="宋体" w:hAnsi="宋体" w:cs="宋体"/>
          <w:i/>
          <w:color w:val="000000"/>
          <w:sz w:val="24"/>
          <w:u w:val="single"/>
        </w:rPr>
        <w:t xml:space="preserve">    </w:t>
      </w:r>
      <w:r>
        <w:rPr>
          <w:rFonts w:hint="eastAsia" w:ascii="宋体" w:hAnsi="宋体" w:cs="宋体"/>
          <w:color w:val="000000"/>
          <w:sz w:val="24"/>
          <w:u w:val="single"/>
        </w:rPr>
        <w:t xml:space="preserve">                                                </w:t>
      </w:r>
      <w:r>
        <w:rPr>
          <w:rFonts w:hint="eastAsia" w:ascii="宋体" w:hAnsi="宋体" w:cs="宋体"/>
          <w:color w:val="000000"/>
          <w:sz w:val="24"/>
        </w:rPr>
        <w:t>。</w:t>
      </w:r>
    </w:p>
    <w:p>
      <w:pPr>
        <w:spacing w:line="360" w:lineRule="auto"/>
        <w:ind w:firstLine="480" w:firstLineChars="200"/>
        <w:rPr>
          <w:rFonts w:ascii="宋体" w:hAnsi="宋体" w:cs="宋体"/>
          <w:b/>
          <w:color w:val="000000"/>
          <w:sz w:val="24"/>
        </w:rPr>
      </w:pPr>
      <w:r>
        <w:rPr>
          <w:rFonts w:hint="eastAsia" w:ascii="宋体" w:hAnsi="宋体" w:cs="宋体"/>
          <w:b/>
          <w:color w:val="000000"/>
          <w:sz w:val="24"/>
        </w:rPr>
        <w:t>十、其他约定</w:t>
      </w:r>
    </w:p>
    <w:p>
      <w:pPr>
        <w:spacing w:line="360" w:lineRule="auto"/>
        <w:ind w:firstLine="480" w:firstLineChars="200"/>
        <w:rPr>
          <w:rFonts w:ascii="宋体" w:hAnsi="宋体" w:cs="宋体"/>
          <w:color w:val="000000"/>
          <w:sz w:val="24"/>
        </w:rPr>
      </w:pPr>
      <w:r>
        <w:rPr>
          <w:rFonts w:hint="eastAsia" w:ascii="宋体" w:hAnsi="宋体" w:cs="宋体"/>
          <w:color w:val="000000"/>
          <w:sz w:val="24"/>
        </w:rPr>
        <w:t>本合同自双方签字盖章后生效。合同一式</w:t>
      </w:r>
      <w:r>
        <w:rPr>
          <w:rFonts w:hint="eastAsia" w:ascii="宋体" w:hAnsi="宋体" w:cs="宋体"/>
          <w:color w:val="000000"/>
          <w:sz w:val="24"/>
          <w:u w:val="single"/>
        </w:rPr>
        <w:t xml:space="preserve">    </w:t>
      </w:r>
      <w:r>
        <w:rPr>
          <w:rFonts w:hint="eastAsia" w:ascii="宋体" w:hAnsi="宋体" w:cs="宋体"/>
          <w:color w:val="000000"/>
          <w:sz w:val="24"/>
        </w:rPr>
        <w:t>份，甲乙双方各执</w:t>
      </w:r>
      <w:r>
        <w:rPr>
          <w:rFonts w:hint="eastAsia" w:ascii="宋体" w:hAnsi="宋体" w:cs="宋体"/>
          <w:color w:val="000000"/>
          <w:sz w:val="24"/>
          <w:u w:val="single"/>
        </w:rPr>
        <w:t xml:space="preserve">    </w:t>
      </w:r>
      <w:r>
        <w:rPr>
          <w:rFonts w:hint="eastAsia" w:ascii="宋体" w:hAnsi="宋体" w:cs="宋体"/>
          <w:color w:val="000000"/>
          <w:sz w:val="24"/>
        </w:rPr>
        <w:t>份。</w:t>
      </w:r>
    </w:p>
    <w:p>
      <w:pPr>
        <w:tabs>
          <w:tab w:val="left" w:pos="4860"/>
        </w:tabs>
        <w:spacing w:after="312" w:afterLines="100" w:line="360" w:lineRule="auto"/>
        <w:ind w:firstLine="480" w:firstLineChars="200"/>
        <w:rPr>
          <w:rFonts w:ascii="宋体" w:hAnsi="宋体" w:cs="宋体"/>
          <w:b/>
          <w:color w:val="000000"/>
          <w:sz w:val="24"/>
        </w:rPr>
      </w:pPr>
      <w:r>
        <w:rPr>
          <w:rFonts w:hint="eastAsia" w:ascii="宋体" w:hAnsi="宋体" w:cs="宋体"/>
          <w:sz w:val="24"/>
        </w:rPr>
        <w:t>本协议所属附件是本合同不可分割的部分，具有同等法律效力。</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甲方（签章）：</w:t>
            </w:r>
          </w:p>
        </w:tc>
        <w:tc>
          <w:tcPr>
            <w:tcW w:w="4153" w:type="dxa"/>
            <w:shd w:val="clear" w:color="auto" w:fill="auto"/>
          </w:tcPr>
          <w:p>
            <w:pPr>
              <w:spacing w:line="360" w:lineRule="auto"/>
            </w:pPr>
            <w:r>
              <w:rPr>
                <w:rFonts w:hint="eastAsia" w:ascii="宋体" w:hAnsi="宋体" w:cs="宋体"/>
                <w:bCs/>
                <w:color w:val="000000"/>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住所：</w:t>
            </w:r>
          </w:p>
        </w:tc>
        <w:tc>
          <w:tcPr>
            <w:tcW w:w="4153" w:type="dxa"/>
            <w:shd w:val="clear" w:color="auto" w:fill="auto"/>
          </w:tcPr>
          <w:p>
            <w:pPr>
              <w:spacing w:line="360" w:lineRule="auto"/>
            </w:pPr>
            <w:r>
              <w:rPr>
                <w:rFonts w:hint="eastAsia" w:ascii="宋体" w:hAnsi="宋体" w:cs="宋体"/>
                <w:bCs/>
                <w:color w:val="000000"/>
                <w:sz w:val="24"/>
              </w:rPr>
              <w:t>住所：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法定代表人：</w:t>
            </w:r>
          </w:p>
        </w:tc>
        <w:tc>
          <w:tcPr>
            <w:tcW w:w="4153" w:type="dxa"/>
            <w:shd w:val="clear" w:color="auto" w:fill="auto"/>
          </w:tcPr>
          <w:p>
            <w:pPr>
              <w:spacing w:line="360" w:lineRule="auto"/>
            </w:pPr>
            <w:r>
              <w:rPr>
                <w:rFonts w:hint="eastAsia" w:ascii="宋体" w:hAnsi="宋体" w:cs="宋体"/>
                <w:bCs/>
                <w:color w:val="000000"/>
                <w:sz w:val="24"/>
              </w:rPr>
              <w:t>法定代表人：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委托代理人：</w:t>
            </w:r>
          </w:p>
        </w:tc>
        <w:tc>
          <w:tcPr>
            <w:tcW w:w="4153" w:type="dxa"/>
            <w:shd w:val="clear" w:color="auto" w:fill="auto"/>
          </w:tcPr>
          <w:p>
            <w:pPr>
              <w:spacing w:line="360" w:lineRule="auto"/>
            </w:pPr>
            <w:r>
              <w:rPr>
                <w:rFonts w:hint="eastAsia" w:ascii="宋体" w:hAnsi="宋体" w:cs="宋体"/>
                <w:bCs/>
                <w:color w:val="000000"/>
                <w:sz w:val="24"/>
              </w:rPr>
              <w:t>委托代理人：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电话：</w:t>
            </w:r>
          </w:p>
        </w:tc>
        <w:tc>
          <w:tcPr>
            <w:tcW w:w="4153" w:type="dxa"/>
            <w:shd w:val="clear" w:color="auto" w:fill="auto"/>
          </w:tcPr>
          <w:p>
            <w:pPr>
              <w:spacing w:line="360" w:lineRule="auto"/>
            </w:pPr>
            <w:r>
              <w:rPr>
                <w:rFonts w:hint="eastAsia" w:ascii="宋体" w:hAnsi="宋体" w:cs="宋体"/>
                <w:bCs/>
                <w:color w:val="000000"/>
                <w:sz w:val="24"/>
              </w:rPr>
              <w:t>电话：</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bCs/>
                <w:color w:val="000000"/>
                <w:sz w:val="24"/>
              </w:rPr>
              <w:t>日期：</w:t>
            </w:r>
          </w:p>
        </w:tc>
        <w:tc>
          <w:tcPr>
            <w:tcW w:w="4153" w:type="dxa"/>
            <w:shd w:val="clear" w:color="auto" w:fill="auto"/>
          </w:tcPr>
          <w:p>
            <w:pPr>
              <w:spacing w:line="360" w:lineRule="auto"/>
            </w:pPr>
            <w:r>
              <w:rPr>
                <w:rFonts w:hint="eastAsia" w:ascii="宋体" w:hAnsi="宋体" w:cs="宋体"/>
                <w:bCs/>
                <w:color w:val="000000"/>
                <w:sz w:val="24"/>
              </w:rPr>
              <w:t>日期：</w:t>
            </w:r>
          </w:p>
        </w:tc>
      </w:tr>
    </w:tbl>
    <w:p>
      <w:pPr>
        <w:spacing w:line="360" w:lineRule="auto"/>
        <w:rPr>
          <w:rFonts w:ascii="宋体" w:hAnsi="宋体" w:cs="宋体"/>
          <w:color w:val="000000"/>
          <w:sz w:val="24"/>
        </w:rPr>
      </w:pPr>
      <w:r>
        <w:rPr>
          <w:rFonts w:hint="eastAsia" w:ascii="宋体" w:hAnsi="宋体" w:cs="宋体"/>
          <w:color w:val="000000"/>
          <w:sz w:val="24"/>
        </w:rPr>
        <w:t>附件：1.天津市布草（衣物）洗染服务收、取凭证</w:t>
      </w:r>
    </w:p>
    <w:p>
      <w:pPr>
        <w:spacing w:after="312" w:afterLines="100" w:line="360" w:lineRule="auto"/>
        <w:ind w:firstLine="720" w:firstLineChars="300"/>
        <w:rPr>
          <w:rFonts w:ascii="宋体" w:hAnsi="宋体" w:cs="宋体"/>
          <w:color w:val="000000"/>
          <w:sz w:val="24"/>
        </w:rPr>
      </w:pPr>
      <w:r>
        <w:rPr>
          <w:rFonts w:hint="eastAsia" w:ascii="宋体" w:hAnsi="宋体" w:cs="宋体"/>
          <w:color w:val="000000"/>
          <w:sz w:val="24"/>
        </w:rPr>
        <w:t>2.洗染布草（衣物）价目表</w:t>
      </w:r>
    </w:p>
    <w:p>
      <w:pPr>
        <w:spacing w:line="360" w:lineRule="auto"/>
        <w:rPr>
          <w:rFonts w:ascii="宋体" w:hAnsi="宋体" w:cs="宋体"/>
          <w:b/>
          <w:sz w:val="24"/>
        </w:rPr>
      </w:pPr>
      <w:r>
        <w:rPr>
          <w:rFonts w:hint="eastAsia" w:ascii="宋体" w:hAnsi="宋体" w:cs="宋体"/>
          <w:b/>
          <w:sz w:val="24"/>
        </w:rPr>
        <w:t xml:space="preserve">附件一  </w:t>
      </w:r>
      <w:r>
        <w:rPr>
          <w:rFonts w:hint="eastAsia" w:ascii="宋体" w:hAnsi="宋体" w:cs="宋体"/>
          <w:b/>
          <w:color w:val="000000"/>
          <w:sz w:val="24"/>
        </w:rPr>
        <w:t>天津市布草（衣物）洗染服务</w:t>
      </w:r>
      <w:r>
        <w:rPr>
          <w:rFonts w:hint="eastAsia" w:ascii="宋体" w:hAnsi="宋体" w:cs="宋体"/>
          <w:b/>
          <w:bCs/>
          <w:kern w:val="0"/>
          <w:sz w:val="24"/>
        </w:rPr>
        <w:t>收、取凭证</w:t>
      </w:r>
    </w:p>
    <w:p>
      <w:pPr>
        <w:widowControl/>
        <w:spacing w:line="360" w:lineRule="auto"/>
        <w:jc w:val="right"/>
        <w:rPr>
          <w:rFonts w:ascii="宋体" w:hAnsi="宋体" w:cs="宋体"/>
          <w:kern w:val="0"/>
          <w:sz w:val="24"/>
        </w:rPr>
      </w:pPr>
      <w:r>
        <w:rPr>
          <w:rFonts w:hint="eastAsia" w:ascii="宋体" w:hAnsi="宋体" w:cs="宋体"/>
          <w:b/>
          <w:bCs/>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p>
      <w:pPr>
        <w:widowControl/>
        <w:wordWrap w:val="0"/>
        <w:spacing w:line="360" w:lineRule="auto"/>
        <w:jc w:val="right"/>
        <w:rPr>
          <w:rFonts w:ascii="宋体" w:hAnsi="宋体" w:cs="宋体"/>
          <w:b/>
          <w:bCs/>
          <w:kern w:val="0"/>
          <w:sz w:val="24"/>
          <w:u w:val="single"/>
        </w:rPr>
      </w:pPr>
      <w:r>
        <w:rPr>
          <w:rFonts w:hint="eastAsia" w:ascii="宋体" w:hAnsi="宋体" w:cs="宋体"/>
          <w:kern w:val="0"/>
          <w:sz w:val="24"/>
        </w:rPr>
        <w:t>NO：</w:t>
      </w:r>
      <w:r>
        <w:rPr>
          <w:rFonts w:hint="eastAsia" w:ascii="宋体" w:hAnsi="宋体" w:cs="宋体"/>
          <w:kern w:val="0"/>
          <w:sz w:val="24"/>
          <w:u w:val="single"/>
        </w:rPr>
        <w:t xml:space="preserve">          </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722"/>
        <w:gridCol w:w="724"/>
        <w:gridCol w:w="32"/>
        <w:gridCol w:w="424"/>
        <w:gridCol w:w="456"/>
        <w:gridCol w:w="415"/>
        <w:gridCol w:w="41"/>
        <w:gridCol w:w="1070"/>
        <w:gridCol w:w="783"/>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31"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xml:space="preserve">衣物及质料名称 </w:t>
            </w:r>
          </w:p>
        </w:tc>
        <w:tc>
          <w:tcPr>
            <w:tcW w:w="722"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数</w:t>
            </w:r>
          </w:p>
          <w:p>
            <w:pPr>
              <w:widowControl/>
              <w:spacing w:line="360" w:lineRule="auto"/>
              <w:rPr>
                <w:rFonts w:ascii="宋体" w:hAnsi="宋体" w:cs="宋体"/>
                <w:kern w:val="0"/>
                <w:sz w:val="24"/>
              </w:rPr>
            </w:pPr>
            <w:r>
              <w:rPr>
                <w:rFonts w:hint="eastAsia" w:ascii="宋体" w:hAnsi="宋体" w:cs="宋体"/>
                <w:kern w:val="0"/>
                <w:sz w:val="24"/>
              </w:rPr>
              <w:t>量</w:t>
            </w:r>
          </w:p>
        </w:tc>
        <w:tc>
          <w:tcPr>
            <w:tcW w:w="724"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xml:space="preserve">洗染 </w:t>
            </w:r>
          </w:p>
          <w:p>
            <w:pPr>
              <w:widowControl/>
              <w:spacing w:line="360" w:lineRule="auto"/>
              <w:rPr>
                <w:rFonts w:ascii="宋体" w:hAnsi="宋体" w:cs="宋体"/>
                <w:kern w:val="0"/>
                <w:sz w:val="24"/>
              </w:rPr>
            </w:pPr>
            <w:r>
              <w:rPr>
                <w:rFonts w:hint="eastAsia" w:ascii="宋体" w:hAnsi="宋体" w:cs="宋体"/>
                <w:kern w:val="0"/>
                <w:sz w:val="24"/>
              </w:rPr>
              <w:t xml:space="preserve">方式 </w:t>
            </w:r>
          </w:p>
        </w:tc>
        <w:tc>
          <w:tcPr>
            <w:tcW w:w="1368" w:type="dxa"/>
            <w:gridSpan w:val="5"/>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金 额</w:t>
            </w:r>
          </w:p>
        </w:tc>
        <w:tc>
          <w:tcPr>
            <w:tcW w:w="1070" w:type="dxa"/>
            <w:vMerge w:val="restart"/>
            <w:tcBorders>
              <w:top w:val="single" w:color="auto" w:sz="4" w:space="0"/>
              <w:left w:val="single" w:color="auto" w:sz="4" w:space="0"/>
              <w:right w:val="single" w:color="auto" w:sz="4" w:space="0"/>
            </w:tcBorders>
            <w:vAlign w:val="center"/>
          </w:tcPr>
          <w:p>
            <w:pPr>
              <w:widowControl/>
              <w:spacing w:line="360" w:lineRule="auto"/>
              <w:ind w:firstLine="240" w:firstLineChars="100"/>
              <w:rPr>
                <w:rFonts w:ascii="宋体" w:hAnsi="宋体" w:cs="宋体"/>
                <w:kern w:val="0"/>
                <w:sz w:val="24"/>
              </w:rPr>
            </w:pPr>
            <w:r>
              <w:rPr>
                <w:rFonts w:hint="eastAsia" w:ascii="宋体" w:hAnsi="宋体" w:cs="宋体"/>
                <w:kern w:val="0"/>
                <w:sz w:val="24"/>
              </w:rPr>
              <w:t>付 款</w:t>
            </w:r>
          </w:p>
          <w:p>
            <w:pPr>
              <w:widowControl/>
              <w:spacing w:line="360" w:lineRule="auto"/>
              <w:ind w:firstLine="240" w:firstLineChars="100"/>
              <w:rPr>
                <w:rFonts w:ascii="宋体" w:hAnsi="宋体" w:cs="宋体"/>
                <w:kern w:val="0"/>
                <w:sz w:val="24"/>
              </w:rPr>
            </w:pPr>
            <w:r>
              <w:rPr>
                <w:rFonts w:hint="eastAsia" w:ascii="宋体" w:hAnsi="宋体" w:cs="宋体"/>
                <w:kern w:val="0"/>
                <w:sz w:val="24"/>
              </w:rPr>
              <w:t>方 式</w:t>
            </w:r>
          </w:p>
        </w:tc>
        <w:tc>
          <w:tcPr>
            <w:tcW w:w="2681" w:type="dxa"/>
            <w:gridSpan w:val="2"/>
            <w:tcBorders>
              <w:top w:val="single" w:color="auto" w:sz="4" w:space="0"/>
              <w:left w:val="single" w:color="auto" w:sz="4" w:space="0"/>
              <w:bottom w:val="single" w:color="auto" w:sz="4" w:space="0"/>
              <w:right w:val="single" w:color="auto" w:sz="4" w:space="0"/>
            </w:tcBorders>
          </w:tcPr>
          <w:p>
            <w:pPr>
              <w:widowControl/>
              <w:spacing w:line="360" w:lineRule="auto"/>
              <w:ind w:firstLine="240" w:firstLineChars="100"/>
              <w:rPr>
                <w:rFonts w:ascii="宋体" w:hAnsi="宋体" w:cs="宋体"/>
                <w:kern w:val="0"/>
                <w:sz w:val="24"/>
              </w:rPr>
            </w:pPr>
            <w:r>
              <w:rPr>
                <w:rFonts w:hint="eastAsia" w:ascii="宋体" w:hAnsi="宋体" w:cs="宋体"/>
                <w:kern w:val="0"/>
                <w:sz w:val="24"/>
              </w:rPr>
              <w:t>检 查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731"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1368" w:type="dxa"/>
            <w:gridSpan w:val="5"/>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□起褶□汗渍□色渍□油渍</w:t>
            </w:r>
          </w:p>
          <w:p>
            <w:pPr>
              <w:widowControl/>
              <w:spacing w:line="360" w:lineRule="auto"/>
              <w:rPr>
                <w:rFonts w:ascii="宋体" w:hAnsi="宋体" w:cs="宋体"/>
                <w:kern w:val="0"/>
                <w:sz w:val="24"/>
              </w:rPr>
            </w:pPr>
            <w:r>
              <w:rPr>
                <w:rFonts w:hint="eastAsia" w:ascii="宋体" w:hAnsi="宋体" w:cs="宋体"/>
                <w:kern w:val="0"/>
                <w:sz w:val="24"/>
              </w:rPr>
              <w:t>□色花□泛黄□稍色□搭色</w:t>
            </w:r>
          </w:p>
          <w:p>
            <w:pPr>
              <w:widowControl/>
              <w:spacing w:line="360" w:lineRule="auto"/>
              <w:rPr>
                <w:rFonts w:ascii="宋体" w:hAnsi="宋体" w:cs="宋体"/>
                <w:kern w:val="0"/>
                <w:sz w:val="24"/>
              </w:rPr>
            </w:pPr>
            <w:r>
              <w:rPr>
                <w:rFonts w:hint="eastAsia" w:ascii="宋体" w:hAnsi="宋体" w:cs="宋体"/>
                <w:kern w:val="0"/>
                <w:sz w:val="24"/>
              </w:rPr>
              <w:t>□缺纽扣□ 烫□ 挂□磨伤</w:t>
            </w:r>
          </w:p>
          <w:p>
            <w:pPr>
              <w:widowControl/>
              <w:spacing w:line="360" w:lineRule="auto"/>
              <w:rPr>
                <w:rFonts w:ascii="宋体" w:hAnsi="宋体" w:cs="宋体"/>
                <w:kern w:val="0"/>
                <w:sz w:val="24"/>
              </w:rPr>
            </w:pPr>
            <w:r>
              <w:rPr>
                <w:rFonts w:hint="eastAsia" w:ascii="宋体" w:hAnsi="宋体" w:cs="宋体"/>
                <w:kern w:val="0"/>
                <w:sz w:val="24"/>
              </w:rPr>
              <w:t>□勾排丝□ 极光□少 倒绒</w:t>
            </w:r>
          </w:p>
          <w:p>
            <w:pPr>
              <w:widowControl/>
              <w:spacing w:line="360" w:lineRule="auto"/>
              <w:rPr>
                <w:rFonts w:ascii="宋体" w:hAnsi="宋体" w:cs="宋体"/>
                <w:kern w:val="0"/>
                <w:sz w:val="24"/>
              </w:rPr>
            </w:pPr>
            <w:r>
              <w:rPr>
                <w:rFonts w:hint="eastAsia" w:ascii="宋体" w:hAnsi="宋体" w:cs="宋体"/>
                <w:kern w:val="0"/>
                <w:sz w:val="24"/>
              </w:rPr>
              <w:t>□起球 泡 □ 缩水 □脱线</w:t>
            </w:r>
          </w:p>
          <w:p>
            <w:pPr>
              <w:widowControl/>
              <w:spacing w:line="360" w:lineRule="auto"/>
              <w:rPr>
                <w:rFonts w:ascii="宋体" w:hAnsi="宋体" w:cs="宋体"/>
                <w:kern w:val="0"/>
                <w:sz w:val="24"/>
              </w:rPr>
            </w:pPr>
            <w:r>
              <w:rPr>
                <w:rFonts w:hint="eastAsia" w:ascii="宋体" w:hAnsi="宋体" w:cs="宋体"/>
                <w:kern w:val="0"/>
                <w:sz w:val="24"/>
              </w:rPr>
              <w:t>□破损 □ 硬化 □ 修补过</w:t>
            </w:r>
          </w:p>
          <w:p>
            <w:pPr>
              <w:widowControl/>
              <w:spacing w:line="360" w:lineRule="auto"/>
              <w:rPr>
                <w:rFonts w:ascii="宋体" w:hAnsi="宋体" w:cs="宋体"/>
                <w:kern w:val="0"/>
                <w:sz w:val="24"/>
              </w:rPr>
            </w:pPr>
            <w:r>
              <w:rPr>
                <w:rFonts w:hint="eastAsia" w:ascii="宋体" w:hAnsi="宋体" w:cs="宋体"/>
                <w:kern w:val="0"/>
                <w:sz w:val="24"/>
              </w:rPr>
              <w:t>□蛀洞 □ 霉 斑 □ 免 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731"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百</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十</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元</w:t>
            </w:r>
          </w:p>
        </w:tc>
        <w:tc>
          <w:tcPr>
            <w:tcW w:w="1070" w:type="dxa"/>
            <w:vMerge w:val="continue"/>
            <w:tcBorders>
              <w:left w:val="single" w:color="auto" w:sz="4" w:space="0"/>
              <w:bottom w:val="nil"/>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restart"/>
            <w:tcBorders>
              <w:top w:val="single" w:color="auto" w:sz="4" w:space="0"/>
              <w:left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现金□</w:t>
            </w:r>
          </w:p>
          <w:p>
            <w:pPr>
              <w:widowControl/>
              <w:spacing w:line="360" w:lineRule="auto"/>
              <w:rPr>
                <w:rFonts w:ascii="宋体" w:hAnsi="宋体" w:cs="宋体"/>
                <w:kern w:val="0"/>
                <w:sz w:val="24"/>
              </w:rPr>
            </w:pPr>
            <w:r>
              <w:rPr>
                <w:rFonts w:hint="eastAsia" w:ascii="宋体" w:hAnsi="宋体" w:cs="宋体"/>
                <w:kern w:val="0"/>
                <w:sz w:val="24"/>
              </w:rPr>
              <w:t>信用卡□</w:t>
            </w:r>
          </w:p>
          <w:p>
            <w:pPr>
              <w:spacing w:line="360" w:lineRule="auto"/>
              <w:rPr>
                <w:rFonts w:ascii="宋体" w:hAnsi="宋体" w:cs="宋体"/>
                <w:kern w:val="0"/>
                <w:sz w:val="24"/>
              </w:rPr>
            </w:pPr>
            <w:r>
              <w:rPr>
                <w:rFonts w:hint="eastAsia" w:ascii="宋体" w:hAnsi="宋体" w:cs="宋体"/>
                <w:kern w:val="0"/>
                <w:sz w:val="24"/>
              </w:rPr>
              <w:t>保值□</w:t>
            </w:r>
          </w:p>
          <w:p>
            <w:pPr>
              <w:spacing w:line="360" w:lineRule="auto"/>
              <w:rPr>
                <w:rFonts w:ascii="宋体" w:hAnsi="宋体" w:cs="宋体"/>
                <w:kern w:val="0"/>
                <w:sz w:val="24"/>
              </w:rPr>
            </w:pPr>
            <w:r>
              <w:rPr>
                <w:rFonts w:hint="eastAsia" w:ascii="宋体" w:hAnsi="宋体" w:cs="宋体"/>
                <w:kern w:val="0"/>
                <w:sz w:val="24"/>
              </w:rPr>
              <w:t>其他□</w:t>
            </w: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731"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合计</w:t>
            </w:r>
          </w:p>
        </w:tc>
        <w:tc>
          <w:tcPr>
            <w:tcW w:w="722"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724"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 </w:t>
            </w:r>
          </w:p>
        </w:tc>
        <w:tc>
          <w:tcPr>
            <w:tcW w:w="456"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1070" w:type="dxa"/>
            <w:vMerge w:val="continue"/>
            <w:tcBorders>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p>
        </w:tc>
        <w:tc>
          <w:tcPr>
            <w:tcW w:w="2681" w:type="dxa"/>
            <w:gridSpan w:val="2"/>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洗后效果：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3209"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保值金额：</w:t>
            </w:r>
          </w:p>
        </w:tc>
        <w:tc>
          <w:tcPr>
            <w:tcW w:w="5087" w:type="dxa"/>
            <w:gridSpan w:val="7"/>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保值精洗染费：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4504" w:type="dxa"/>
            <w:gridSpan w:val="7"/>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大写金额：</w:t>
            </w:r>
          </w:p>
        </w:tc>
        <w:tc>
          <w:tcPr>
            <w:tcW w:w="1894" w:type="dxa"/>
            <w:gridSpan w:val="3"/>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交件日期  月  日</w:t>
            </w:r>
          </w:p>
        </w:tc>
        <w:tc>
          <w:tcPr>
            <w:tcW w:w="1898"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cs="宋体"/>
                <w:kern w:val="0"/>
                <w:sz w:val="24"/>
              </w:rPr>
            </w:pPr>
            <w:r>
              <w:rPr>
                <w:rFonts w:hint="eastAsia" w:ascii="宋体" w:hAnsi="宋体" w:cs="宋体"/>
                <w:kern w:val="0"/>
                <w:sz w:val="24"/>
              </w:rPr>
              <w:t>经手人：</w:t>
            </w:r>
          </w:p>
        </w:tc>
      </w:tr>
    </w:tbl>
    <w:p>
      <w:pPr>
        <w:widowControl/>
        <w:spacing w:line="360" w:lineRule="auto"/>
        <w:rPr>
          <w:rFonts w:ascii="宋体" w:hAnsi="宋体" w:cs="宋体"/>
          <w:kern w:val="0"/>
          <w:sz w:val="24"/>
        </w:rPr>
      </w:pPr>
    </w:p>
    <w:tbl>
      <w:tblPr>
        <w:tblStyle w:val="29"/>
        <w:tblW w:w="8306" w:type="dxa"/>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单位（盖章）</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电话：</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顾客姓名：</w:t>
            </w:r>
          </w:p>
        </w:tc>
      </w:tr>
      <w:tr>
        <w:tblPrEx>
          <w:tblLayout w:type="fixed"/>
          <w:tblCellMar>
            <w:top w:w="0" w:type="dxa"/>
            <w:left w:w="108" w:type="dxa"/>
            <w:bottom w:w="0" w:type="dxa"/>
            <w:right w:w="108" w:type="dxa"/>
          </w:tblCellMar>
        </w:tblPrEx>
        <w:tc>
          <w:tcPr>
            <w:tcW w:w="8306" w:type="dxa"/>
            <w:shd w:val="clear" w:color="auto" w:fill="auto"/>
          </w:tcPr>
          <w:p>
            <w:pPr>
              <w:widowControl/>
              <w:spacing w:line="360" w:lineRule="auto"/>
            </w:pPr>
            <w:r>
              <w:rPr>
                <w:rFonts w:hint="eastAsia" w:ascii="宋体" w:hAnsi="宋体" w:cs="宋体"/>
                <w:kern w:val="0"/>
                <w:sz w:val="24"/>
              </w:rPr>
              <w:t>电话：</w:t>
            </w:r>
          </w:p>
        </w:tc>
      </w:tr>
    </w:tbl>
    <w:p>
      <w:pPr>
        <w:spacing w:before="312" w:beforeLines="100" w:line="360" w:lineRule="auto"/>
        <w:rPr>
          <w:rFonts w:ascii="宋体" w:hAnsi="宋体" w:cs="宋体"/>
          <w:b/>
          <w:sz w:val="24"/>
        </w:rPr>
      </w:pPr>
      <w:r>
        <w:rPr>
          <w:rFonts w:hint="eastAsia" w:ascii="宋体" w:hAnsi="宋体" w:cs="宋体"/>
          <w:b/>
          <w:sz w:val="24"/>
        </w:rPr>
        <w:t xml:space="preserve">附件二  </w:t>
      </w:r>
      <w:r>
        <w:rPr>
          <w:rFonts w:hint="eastAsia" w:ascii="宋体" w:hAnsi="宋体" w:cs="宋体"/>
          <w:b/>
          <w:color w:val="000000"/>
          <w:sz w:val="24"/>
        </w:rPr>
        <w:t>洗染布草（衣物）价目表</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4" w:hRule="atLeast"/>
        </w:trPr>
        <w:tc>
          <w:tcPr>
            <w:tcW w:w="8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b/>
                <w:sz w:val="24"/>
              </w:rPr>
            </w:pPr>
            <w:r>
              <w:rPr>
                <w:rFonts w:hint="eastAsia" w:ascii="宋体" w:hAnsi="宋体" w:cs="宋体"/>
                <w:b/>
                <w:sz w:val="24"/>
              </w:rPr>
              <w:t>粘</w:t>
            </w:r>
          </w:p>
          <w:p>
            <w:pPr>
              <w:spacing w:line="360" w:lineRule="auto"/>
              <w:rPr>
                <w:rFonts w:ascii="宋体" w:hAnsi="宋体" w:cs="宋体"/>
                <w:b/>
                <w:sz w:val="24"/>
              </w:rPr>
            </w:pPr>
            <w:r>
              <w:rPr>
                <w:rFonts w:hint="eastAsia" w:ascii="宋体" w:hAnsi="宋体" w:cs="宋体"/>
                <w:b/>
                <w:sz w:val="24"/>
              </w:rPr>
              <w:t>贴</w:t>
            </w:r>
          </w:p>
          <w:p>
            <w:pPr>
              <w:spacing w:line="360" w:lineRule="auto"/>
              <w:rPr>
                <w:rFonts w:ascii="宋体" w:hAnsi="宋体" w:cs="宋体"/>
                <w:b/>
                <w:sz w:val="24"/>
              </w:rPr>
            </w:pPr>
          </w:p>
        </w:tc>
      </w:tr>
    </w:tbl>
    <w:p>
      <w:pPr>
        <w:spacing w:line="360" w:lineRule="auto"/>
        <w:rPr>
          <w:rFonts w:ascii="宋体" w:hAnsi="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0276E0"/>
    <w:rsid w:val="001252CA"/>
    <w:rsid w:val="00141A55"/>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4E199F"/>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3CF4"/>
    <w:rsid w:val="00F95AA0"/>
    <w:rsid w:val="00FE39AE"/>
    <w:rsid w:val="00FE6B41"/>
    <w:rsid w:val="7F7FD4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0"/>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0"/>
    <w:pPr>
      <w:tabs>
        <w:tab w:val="center" w:pos="4153"/>
        <w:tab w:val="right" w:pos="8306"/>
      </w:tabs>
      <w:snapToGrid w:val="0"/>
      <w:jc w:val="left"/>
    </w:pPr>
    <w:rPr>
      <w:sz w:val="18"/>
      <w:szCs w:val="18"/>
    </w:rPr>
  </w:style>
  <w:style w:type="paragraph" w:styleId="18">
    <w:name w:val="header"/>
    <w:basedOn w:val="1"/>
    <w:link w:val="4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0"/>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0"/>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0"/>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link w:val="104"/>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customStyle="1" w:styleId="103">
    <w:name w:val="zhang6"/>
    <w:basedOn w:val="1"/>
    <w:uiPriority w:val="99"/>
    <w:pPr>
      <w:widowControl/>
      <w:spacing w:before="100" w:beforeAutospacing="1" w:after="100" w:afterAutospacing="1" w:line="576" w:lineRule="auto"/>
      <w:jc w:val="left"/>
    </w:pPr>
    <w:rPr>
      <w:rFonts w:ascii="宋体" w:hAnsi="宋体" w:eastAsia="宋体" w:cs="宋体"/>
      <w:kern w:val="0"/>
      <w:sz w:val="24"/>
      <w:szCs w:val="24"/>
    </w:rPr>
  </w:style>
  <w:style w:type="character" w:customStyle="1" w:styleId="104">
    <w:name w:val="样式1 Char"/>
    <w:link w:val="86"/>
    <w:uiPriority w:val="0"/>
    <w:rPr>
      <w:rFonts w:ascii="Arial" w:hAnsi="Arial" w:eastAsia="黑体" w:cs="Times New Roman"/>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374</Words>
  <Characters>2138</Characters>
  <Lines>17</Lines>
  <Paragraphs>5</Paragraphs>
  <TotalTime>0</TotalTime>
  <ScaleCrop>false</ScaleCrop>
  <LinksUpToDate>false</LinksUpToDate>
  <CharactersWithSpaces>2507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2019-03-18T09:21:00Z</dcterms:created>
  <dc:creator>雯 张</dc:creator>
  <cp:lastModifiedBy>雯 张</cp:lastModifiedBy>
  <dcterms:modified xsi:type="dcterms:W3CDTF">2020-05-25T16:42:33Z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