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代理词</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尊敬的法官: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w:t>
      </w:r>
      <w:r>
        <w:rPr>
          <w:rFonts w:hint="eastAsia" w:ascii="宋体" w:hAnsi="宋体" w:eastAsia="宋体" w:cs="宋体"/>
          <w:sz w:val="24"/>
          <w:szCs w:val="24"/>
          <w:u w:val="single"/>
        </w:rPr>
        <w:t>        </w:t>
      </w:r>
      <w:r>
        <w:rPr>
          <w:rFonts w:hint="eastAsia" w:ascii="宋体" w:hAnsi="宋体" w:eastAsia="宋体" w:cs="宋体"/>
          <w:sz w:val="24"/>
          <w:szCs w:val="24"/>
        </w:rPr>
        <w:t>律师事务所接受</w:t>
      </w:r>
      <w:r>
        <w:rPr>
          <w:rFonts w:hint="eastAsia" w:ascii="宋体" w:hAnsi="宋体" w:eastAsia="宋体" w:cs="宋体"/>
          <w:sz w:val="24"/>
          <w:szCs w:val="24"/>
          <w:u w:val="single"/>
        </w:rPr>
        <w:t>        </w:t>
      </w:r>
      <w:r>
        <w:rPr>
          <w:rFonts w:hint="eastAsia" w:ascii="宋体" w:hAnsi="宋体" w:eastAsia="宋体" w:cs="宋体"/>
          <w:sz w:val="24"/>
          <w:szCs w:val="24"/>
        </w:rPr>
        <w:t>（以下简称被告）的委托，指派本律师作为其代理人，现就被告与</w:t>
      </w:r>
      <w:r>
        <w:rPr>
          <w:rFonts w:hint="eastAsia" w:ascii="宋体" w:hAnsi="宋体" w:eastAsia="宋体" w:cs="宋体"/>
          <w:sz w:val="24"/>
          <w:szCs w:val="24"/>
          <w:u w:val="single"/>
        </w:rPr>
        <w:t>        </w:t>
      </w:r>
      <w:r>
        <w:rPr>
          <w:rFonts w:hint="eastAsia" w:ascii="宋体" w:hAnsi="宋体" w:eastAsia="宋体" w:cs="宋体"/>
          <w:sz w:val="24"/>
          <w:szCs w:val="24"/>
        </w:rPr>
        <w:t>公司（以下简称原告）的</w:t>
      </w:r>
      <w:r>
        <w:rPr>
          <w:rFonts w:hint="eastAsia" w:ascii="宋体" w:hAnsi="宋体" w:eastAsia="宋体" w:cs="宋体"/>
          <w:sz w:val="24"/>
          <w:szCs w:val="24"/>
          <w:u w:val="single"/>
        </w:rPr>
        <w:t>        </w:t>
      </w:r>
      <w:r>
        <w:rPr>
          <w:rFonts w:hint="eastAsia" w:ascii="宋体" w:hAnsi="宋体" w:eastAsia="宋体" w:cs="宋体"/>
          <w:sz w:val="24"/>
          <w:szCs w:val="24"/>
        </w:rPr>
        <w:t>一案一审，发表如下代理意见，供法庭参考。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本案事实方面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本案的事实方面，有如下事实是双方认可或证据确凿的：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双方就下列事实存在争议，我方对此予以说明：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本案法律方面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本案的争议焦点在于：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下面，我方分别予以说明：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特别强调的是：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上述意见，谨供法庭参考。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北京市</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代理律师联系方式：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附本案有关法条：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附本案相关判例：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6"/>
        <w:gridCol w:w="4556"/>
        <w:gridCol w:w="1544"/>
        <w:gridCol w:w="2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案号信息</w:t>
            </w:r>
          </w:p>
        </w:tc>
        <w:tc>
          <w:tcPr>
            <w:tcW w:w="15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裁判要点</w:t>
            </w:r>
          </w:p>
        </w:tc>
        <w:tc>
          <w:tcPr>
            <w:tcW w:w="2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判决原文引用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25" w:hRule="atLeast"/>
        </w:trPr>
        <w:tc>
          <w:tcPr>
            <w:tcW w:w="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455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市</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区人民法院（</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民初字第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号</w:t>
            </w:r>
          </w:p>
        </w:tc>
        <w:tc>
          <w:tcPr>
            <w:tcW w:w="15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一、公司系按“客观情况重大变化为由解除”，法院直接按“客观经济情况重大变化经济性裁员为由”裁定解除合法。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二、法院认为“虽然未经劳动行政部门备案”，不影响裁员的合法性。</w:t>
            </w:r>
          </w:p>
        </w:tc>
        <w:tc>
          <w:tcPr>
            <w:tcW w:w="2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院认为，所谓客观情况，是指除劳动者和用人单位主动采取行为之外的不以双方主观意志为转移的情况。根据已查明的事实，被告解除劳动合同的直接原因系被告亏损严重，长期处于资不抵债的状况，导致被告经营困难，被告不得已决定关闭布鲁宫法餐厅，随之解除与原告的劳动合同关系。该行为系被告主观自主决定的行为，显然不属于法律规定的“客观情况”情形范畴。根据法律规定，用人单位因生产经营发生严重困难、经营方式调整，需要裁减人员二十人以上的，用人单位应提前三十日向工会或者全体职工说明情况，听取工会或者职工的意见后，裁减人员方案经向劳动行政部门报告。被告因客观经济情况发生重大变化，决定关闭布鲁宫法餐厅，并将原场地对外出租，系被告作出的调整经营方式行为。被告虽未成立工会，但通过召开全体员工大会告知、张贴书面通知公示、会后分别与员工面谈方式已履行了与劳动者的协商过程；被告解除与原告劳动关系的行为虽未向劳动行政部门履行报告手续，存在程序上瑕疵，但法律未明确规定此种报告程序系用人单位进行经济性裁员的必要生效条件；且被告同意支付经济补偿金及代通知金，并未实际侵害原告的合法权益，故不应认定为被告违法解除与原告的劳动合同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90" w:hRule="atLeast"/>
        </w:trPr>
        <w:tc>
          <w:tcPr>
            <w:tcW w:w="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4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25" w:hRule="atLeast"/>
        </w:trPr>
        <w:tc>
          <w:tcPr>
            <w:tcW w:w="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455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087504A"/>
    <w:rsid w:val="015F3BFA"/>
    <w:rsid w:val="03A319DD"/>
    <w:rsid w:val="05BA361A"/>
    <w:rsid w:val="064D5587"/>
    <w:rsid w:val="0716192D"/>
    <w:rsid w:val="07B536B1"/>
    <w:rsid w:val="07E00A8B"/>
    <w:rsid w:val="07EC7280"/>
    <w:rsid w:val="08A545BC"/>
    <w:rsid w:val="0A460810"/>
    <w:rsid w:val="0A825F78"/>
    <w:rsid w:val="0B4A214C"/>
    <w:rsid w:val="0BAF5569"/>
    <w:rsid w:val="0BDC5C32"/>
    <w:rsid w:val="0BF535D0"/>
    <w:rsid w:val="0CC465C1"/>
    <w:rsid w:val="0D8F6E38"/>
    <w:rsid w:val="0DB12327"/>
    <w:rsid w:val="0EA04321"/>
    <w:rsid w:val="0F1D7B02"/>
    <w:rsid w:val="0F2A4D16"/>
    <w:rsid w:val="102D3127"/>
    <w:rsid w:val="10DD237C"/>
    <w:rsid w:val="11A06AB4"/>
    <w:rsid w:val="11B973CB"/>
    <w:rsid w:val="11CF5FF2"/>
    <w:rsid w:val="1237190D"/>
    <w:rsid w:val="125B3F4E"/>
    <w:rsid w:val="12C20617"/>
    <w:rsid w:val="132A486D"/>
    <w:rsid w:val="137F6B2D"/>
    <w:rsid w:val="147E0CAD"/>
    <w:rsid w:val="14DF6F3D"/>
    <w:rsid w:val="14E649B7"/>
    <w:rsid w:val="167A5BE7"/>
    <w:rsid w:val="1688527C"/>
    <w:rsid w:val="16C55493"/>
    <w:rsid w:val="17ED5EA2"/>
    <w:rsid w:val="18DF4915"/>
    <w:rsid w:val="18F14480"/>
    <w:rsid w:val="1A2C5DCF"/>
    <w:rsid w:val="1A615567"/>
    <w:rsid w:val="1A8504B6"/>
    <w:rsid w:val="1A9A6533"/>
    <w:rsid w:val="1B182848"/>
    <w:rsid w:val="1B7E153B"/>
    <w:rsid w:val="1BF4664C"/>
    <w:rsid w:val="1C3F07FC"/>
    <w:rsid w:val="1C454738"/>
    <w:rsid w:val="1CE72EAE"/>
    <w:rsid w:val="1D2A201B"/>
    <w:rsid w:val="1D3F29BC"/>
    <w:rsid w:val="1D58381C"/>
    <w:rsid w:val="1D7B6982"/>
    <w:rsid w:val="1EAE69DD"/>
    <w:rsid w:val="1EB0023A"/>
    <w:rsid w:val="1EC955D0"/>
    <w:rsid w:val="1EE426BE"/>
    <w:rsid w:val="1F122A69"/>
    <w:rsid w:val="1F147950"/>
    <w:rsid w:val="1FA00C04"/>
    <w:rsid w:val="1FD9384A"/>
    <w:rsid w:val="20927845"/>
    <w:rsid w:val="22541799"/>
    <w:rsid w:val="236C3EB3"/>
    <w:rsid w:val="2417788B"/>
    <w:rsid w:val="243A3F5C"/>
    <w:rsid w:val="246A4A46"/>
    <w:rsid w:val="24753991"/>
    <w:rsid w:val="254E0464"/>
    <w:rsid w:val="26353990"/>
    <w:rsid w:val="26A50557"/>
    <w:rsid w:val="26C51AF2"/>
    <w:rsid w:val="285B59E9"/>
    <w:rsid w:val="28E42C2B"/>
    <w:rsid w:val="29287846"/>
    <w:rsid w:val="2ADB722C"/>
    <w:rsid w:val="2BD01BA1"/>
    <w:rsid w:val="2C036BE2"/>
    <w:rsid w:val="2C561671"/>
    <w:rsid w:val="2C5B4A69"/>
    <w:rsid w:val="2C6304DA"/>
    <w:rsid w:val="2CE314A5"/>
    <w:rsid w:val="2D4B11AC"/>
    <w:rsid w:val="2D5B1445"/>
    <w:rsid w:val="2D6F4880"/>
    <w:rsid w:val="2DB211CE"/>
    <w:rsid w:val="2EF45C73"/>
    <w:rsid w:val="2EFF26C1"/>
    <w:rsid w:val="2FE31FB9"/>
    <w:rsid w:val="31021172"/>
    <w:rsid w:val="316C7BFF"/>
    <w:rsid w:val="32DB66BA"/>
    <w:rsid w:val="3508531F"/>
    <w:rsid w:val="35504B85"/>
    <w:rsid w:val="35B85379"/>
    <w:rsid w:val="35E45572"/>
    <w:rsid w:val="3649145D"/>
    <w:rsid w:val="36657A8D"/>
    <w:rsid w:val="368B5657"/>
    <w:rsid w:val="36DD3C03"/>
    <w:rsid w:val="37A76D80"/>
    <w:rsid w:val="37EA728B"/>
    <w:rsid w:val="383441F3"/>
    <w:rsid w:val="39E67E20"/>
    <w:rsid w:val="3AD3003B"/>
    <w:rsid w:val="3C2320E3"/>
    <w:rsid w:val="3C4B4853"/>
    <w:rsid w:val="3C901D38"/>
    <w:rsid w:val="3DAE7A50"/>
    <w:rsid w:val="3E802916"/>
    <w:rsid w:val="3EF34536"/>
    <w:rsid w:val="412A04EE"/>
    <w:rsid w:val="415F56A1"/>
    <w:rsid w:val="44DD3A59"/>
    <w:rsid w:val="45740EC1"/>
    <w:rsid w:val="46D739E5"/>
    <w:rsid w:val="47091A51"/>
    <w:rsid w:val="47A07F87"/>
    <w:rsid w:val="490A3C2A"/>
    <w:rsid w:val="4BEB07FE"/>
    <w:rsid w:val="4F185B41"/>
    <w:rsid w:val="4F974AC3"/>
    <w:rsid w:val="50166245"/>
    <w:rsid w:val="50A42FA9"/>
    <w:rsid w:val="51CB332C"/>
    <w:rsid w:val="51DD3882"/>
    <w:rsid w:val="52054E68"/>
    <w:rsid w:val="52376372"/>
    <w:rsid w:val="53725DCB"/>
    <w:rsid w:val="53D91C0E"/>
    <w:rsid w:val="54240156"/>
    <w:rsid w:val="54B66DAD"/>
    <w:rsid w:val="5568103B"/>
    <w:rsid w:val="55861BC9"/>
    <w:rsid w:val="55957233"/>
    <w:rsid w:val="55BA2BF2"/>
    <w:rsid w:val="58487F51"/>
    <w:rsid w:val="59075C02"/>
    <w:rsid w:val="59544A75"/>
    <w:rsid w:val="59CA49A5"/>
    <w:rsid w:val="5A0271E8"/>
    <w:rsid w:val="5A944A25"/>
    <w:rsid w:val="5AF0702B"/>
    <w:rsid w:val="5BA8795C"/>
    <w:rsid w:val="5C696132"/>
    <w:rsid w:val="5C6C34CF"/>
    <w:rsid w:val="5D927A97"/>
    <w:rsid w:val="5D981F14"/>
    <w:rsid w:val="5F9B5F67"/>
    <w:rsid w:val="601472B0"/>
    <w:rsid w:val="635E6C08"/>
    <w:rsid w:val="63A9034E"/>
    <w:rsid w:val="63F62D1B"/>
    <w:rsid w:val="647549BF"/>
    <w:rsid w:val="65C55664"/>
    <w:rsid w:val="6635372A"/>
    <w:rsid w:val="68075AB4"/>
    <w:rsid w:val="686629A5"/>
    <w:rsid w:val="6AA36E4A"/>
    <w:rsid w:val="6BFE7EED"/>
    <w:rsid w:val="6CF270C6"/>
    <w:rsid w:val="6FBF2A0C"/>
    <w:rsid w:val="71417CA5"/>
    <w:rsid w:val="715C19D1"/>
    <w:rsid w:val="727F7954"/>
    <w:rsid w:val="746E43A2"/>
    <w:rsid w:val="750030B7"/>
    <w:rsid w:val="75411E2F"/>
    <w:rsid w:val="76833301"/>
    <w:rsid w:val="770A3FB7"/>
    <w:rsid w:val="77426AE2"/>
    <w:rsid w:val="77EC386C"/>
    <w:rsid w:val="77FF68CB"/>
    <w:rsid w:val="78093506"/>
    <w:rsid w:val="785A2B01"/>
    <w:rsid w:val="78B46036"/>
    <w:rsid w:val="79FB1C99"/>
    <w:rsid w:val="7C747B15"/>
    <w:rsid w:val="7D453115"/>
    <w:rsid w:val="7D821BC5"/>
    <w:rsid w:val="7DE2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2019-10-25T07:08:17Z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