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居民生活供用水合同</w:t>
      </w:r>
    </w:p>
    <w:p>
      <w:pPr>
        <w:widowControl/>
        <w:shd w:val="clear" w:color="auto" w:fill="FFFFFF"/>
        <w:wordWrap w:val="0"/>
        <w:spacing w:after="312" w:afterLines="100" w:line="360" w:lineRule="auto"/>
        <w:jc w:val="right"/>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合同编号：</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供水人（甲方）：</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用水人（乙方）：</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身份证号码（法人代码）：</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根据《中华人民共和国合同法》、《中华人民共和国计量法》、《中华人民共和国城市供水条例》等法律、法规、规章的规定，经双方协商一致，订立本合同。</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第一条 用水地址</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用水地址：</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路（街）</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巷（小区）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栋</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单元</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室或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（用水四至范围，即乙方用水区域四周边界，可制订详图作为附件）</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b/>
          <w:color w:val="333333"/>
          <w:kern w:val="0"/>
          <w:sz w:val="24"/>
          <w:szCs w:val="24"/>
        </w:rPr>
        <w:t>第二条 用水性质</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本合同的用水性质为居民生活用水。</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第三条 计量器具</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（一）计量表安装地点：</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（二）计量表口径为： </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（三）量程为： </w:t>
      </w:r>
      <w:r>
        <w:rPr>
          <w:rFonts w:hint="eastAsia" w:ascii="宋体" w:hAnsi="宋体" w:eastAsia="宋体" w:cs="宋体"/>
          <w:color w:val="333333"/>
          <w:kern w:val="0"/>
          <w:sz w:val="24"/>
          <w:szCs w:val="24"/>
          <w:u w:val="single"/>
        </w:rPr>
        <w:t>                      </w:t>
      </w:r>
      <w:r>
        <w:rPr>
          <w:rFonts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（四）计量水表类型：□普通机械表 □IC卡水表</w:t>
      </w: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□普通机械+远传表 □其他</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（五）计量水表作为双方确定用水量的依据，应当符合国家技术规范，并经国家法定计量机构鉴定合格取得编号。</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第四条 供用水设施及其维护与管理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（一）供用水设施维护管理责任分界点为：以水表为分界点。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（二）维护管理责任分界点水源侧的管道和设施（含水表）由甲方负责维护、管理、更新改造，另一侧的管道及设施由乙方负责维护和管理，或者有偿委托甲方管理。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（三）乙方应按甲方的提示，及时采取有效措施做好用水设施的保护，避免造成损失。</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（四）乙方发现供水设施损坏时，应及时通知甲方，甲方在接到通知后应及时上门维修。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（五）甲方负责市政供水设施的运行维护和更新改造。</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（六）甲方对乙方物业建筑区划内已委托并移交给甲方运行管理的小区供水设施承担运行维护责任。</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第五条  供水方式和供水标准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（一）甲方应通过城市公共供水管网及附属设施向乙方提供不间断供水（不可抗力及符合相关规定的停水除外）。</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（二）甲方提供的城市供水管网水质和水压等相关要素应符合国家相关标准。</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第六条 水费结算</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（一）乙方可选择以下任一种方式，确定当期用水量：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□乙方按</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月向甲方自报水表读数。乙方应在下期第一个月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日前将上期水表读数报给甲方，如乙方未按时向甲方申报，则根据用水地点第一阶梯月均用水量确定当期用水量。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□根据用水地点第一阶梯月均用水量确定当期用水量。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□由甲方抄表确定。乙方应配合甲方。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□IC卡水表。水费缴纳采用预付费方式，按照阶梯水价收取水费。双方确认的计量周期为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（二）由于水表毁损等原因，甲方无法核抄年度用水量信息的，按乙方之前三个结算周期平均用水量或上年同期用水量计算。</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（三）甲方应在确定用水量后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日内，通过约定的方式向乙方提供水费账单查询。</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（四）乙方应在甲方发布水费账单后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日内缴纳当期水费。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（五）对于自报水表读数及按月均用水量确定当期用水量的，每年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日前，甲方应对乙方年度用水量进行核实抄收。乙方应在每年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日前，结清年度水费。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（六）阶梯水价计量周期为12个月,从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日到</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（七）甲方代收的行政性收费，乙方应随同基本水费一并向甲方缴纳。</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第七条 供水价格</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（一）供水价格：按照物价部门批准的供水分类及价格标准收取。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（二）调整水价时，甲方应在调价文件发布后一周内进行公告。</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第八条 缴费方式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□银行代扣 □微信 □支付宝 □现金 □其他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 </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第九条 停水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甲方需要停水时,应按国家和省规定的时限提前告知乙方。因不可抗力或设施抢修等原因，临时停水或降压供水的，甲方应当在抢修的同时告知乙方。连续超过24小时不能正常供水的，甲方应采取应急供水措施。</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第十条 投诉与报修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甲方应设立专门服务电话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，每天24小时受理乙方的投诉和报修。乙方也可向行政主管部门投诉和举报。</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第十一条 不可抗力</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不可抗力是指合同当事人在签订合同时不可预见，在合同履行过程中不可避免且不能克服的自然灾害和社会性突发事件。合同一方当事人遇到不可抗力事件，应立即通知合同另一方，书面说明不可抗力和受阻碍的详细情况，并提供必要的证明。不可抗力引起的后果及造成的损失由合同当事人各自承担。不可抗力发生后，合同当事人均应采取措施尽量避免和减少损失扩大，任何一方当事人没有采取有效措施导致损失扩大的，应对扩大的损失承担责任。</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第十二条 合同期限</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本合同起止时间为：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日至</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日。合同到期后，如双方未签订新的协议，本合同自动延续。</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第十三条 查询与送达</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(一)甲方的联系方式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通讯地址及邮编：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传真：</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热线电话：</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公司网站（及网上营业厅）：</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微信公众号：</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（二）乙方的联系方式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通讯地址及邮编：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住所电话：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移动电话：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电子邮箱：</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微信号：</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乙方所在小区物业地址：</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(三)甲方提供给乙方的查询、告知、提示、通知、公告等信息服务事项，可选用：</w:t>
      </w:r>
    </w:p>
    <w:p>
      <w:pPr>
        <w:widowControl/>
        <w:shd w:val="clear" w:color="auto" w:fill="FFFFFF"/>
        <w:wordWrap w:val="0"/>
        <w:spacing w:line="360" w:lineRule="auto"/>
        <w:ind w:firstLine="480" w:firstLineChars="200"/>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□手机短信□微信□网上营业厅□客户中心□公共媒体□乙方小区物业公告栏□乙方所在小区入户通道处□文件快递方式向乙方送达□其它</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第十四条 合同的变更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（一）双方如需变更本合同（第二款的情况除外），须经双方协商一致，签订补充协议。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（二）因法律、法规、规章的颁布及行政机关发布文件，需要对本合同约定的条款进行变更的，双方不再另行签订补充协议。甲方应对变更事项进行通知。</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（三）乙方需要变更合同内容的，应由房产所有人或委托人持房屋产权证（乙方为其他主体的应提供相关证明文件）到甲方处办理，由此产生的费用由乙方承担。</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第十五条 违约责任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（一）甲乙双方违反本合同之约定的行为均属违约行为，应承担相应的违约责任。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（二）甲方的违约行为造成乙方损失的，甲方应承担相应的赔偿责任。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（三）乙方对水费有异议时，甲方应复核，因甲方的原因多收的水费，应当退还，并按每日银行同期同档贷款利率1.3倍向乙方支付自异议提起之日至争议解决之日期间多收水费的违约金。</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（四）乙方的违约行为，造成甲方损失的，应当承担赔偿责任。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（五）乙方擅自改变用水地点，或向其他用水人转供水，甲方有权不予供水。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（六）乙方擅自改装、拆卸、更换水表及附属设施或不经水表用水的，乙方需承担更换、维修等相关费用。甲方可提请城乡供水主管部门对乙方进行处罚。</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（七）乙方擅自改变用水性质的，应按实际用水性质中最高类别水价或第三阶梯水价标准补缴水费差价。</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八）乙方未按期交纳水费的，甲方应书面催告，乙方应补足应缴水费，每逾期一日还应支付欠缴水费金额同期同档贷款利率1.3倍的违约金。经甲方催告后，乙方仍未按催告规定的期限交纳水费的，甲方有权按法定程序中止供水。乙方结清水费后，甲方应于48小时内恢复供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（九）乙方查询、通知或送达相关的信息发生变更时，未及时告知甲方，由此造成的损失由乙方自行承担。</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十）对水表计量的准确性产生争议时，应由具有鉴定资质的第三方机构进行鉴定。如经鉴定计量误差超过国家规定范围，相关费用由甲方承担，反之由乙方承担。鉴定期间，乙方应按时交纳水费，待鉴定结果出具后，再行退补水费。</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第十六条 争议的解决方式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本合同发生争议时，由双方当事人协商解决，或由相关行政主管部门、消费者协会进行调解。协商、调解不成的，双方同意按照下列第</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种方式处理：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（一）依法向人民法院起诉。</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（二）向</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仲裁机构申请仲裁。</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第十七条 附件</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本合同未尽事项，依照有关法律、法规、行业规范的规定执行。甲方提供给乙方的告知、说明、提示等，以及与乙方签订的补充协议及其他确认文件，均构成本合同的附件。</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第十八条 附则</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本合同一式两份，双方各执一份，各份具有同等法律效力。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供水人（甲方）签章：</w:t>
            </w:r>
            <w:r>
              <w:rPr>
                <w:rFonts w:hint="eastAsia" w:ascii="宋体" w:hAnsi="宋体" w:eastAsia="宋体" w:cs="宋体"/>
                <w:color w:val="333333"/>
                <w:kern w:val="0"/>
                <w:sz w:val="24"/>
                <w:szCs w:val="24"/>
                <w:u w:val="single"/>
              </w:rPr>
              <w:t xml:space="preserve">         </w:t>
            </w:r>
          </w:p>
        </w:tc>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ascii="宋体" w:hAnsi="宋体" w:eastAsia="宋体" w:cs="宋体"/>
                <w:color w:val="333333"/>
                <w:kern w:val="0"/>
                <w:sz w:val="24"/>
                <w:szCs w:val="24"/>
              </w:rPr>
              <w:t>用水人（乙方）签章：</w:t>
            </w:r>
            <w:r>
              <w:rPr>
                <w:rFonts w:hint="eastAsia" w:ascii="宋体" w:hAnsi="宋体" w:eastAsia="宋体" w:cs="宋体"/>
                <w:color w:val="333333"/>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委托代理人</w:t>
            </w: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u w:val="single"/>
              </w:rPr>
              <w:t xml:space="preserve">               </w:t>
            </w:r>
          </w:p>
        </w:tc>
        <w:tc>
          <w:tcPr>
            <w:tcW w:w="4153" w:type="dxa"/>
          </w:tcPr>
          <w:p>
            <w:pPr>
              <w:widowControl/>
              <w:wordWrap w:val="0"/>
              <w:spacing w:line="360" w:lineRule="auto"/>
              <w:ind w:firstLine="480" w:firstLineChars="200"/>
              <w:rPr>
                <w:rFonts w:ascii="宋体" w:hAnsi="宋体" w:eastAsia="宋体" w:cs="宋体"/>
                <w:color w:val="333333"/>
                <w:kern w:val="0"/>
                <w:sz w:val="24"/>
                <w:szCs w:val="24"/>
                <w:u w:val="single"/>
              </w:rPr>
            </w:pPr>
            <w:r>
              <w:rPr>
                <w:rFonts w:ascii="宋体" w:hAnsi="宋体" w:eastAsia="宋体" w:cs="宋体"/>
                <w:color w:val="333333"/>
                <w:kern w:val="0"/>
                <w:sz w:val="24"/>
                <w:szCs w:val="24"/>
              </w:rPr>
              <w:t>委托代理人：</w:t>
            </w:r>
            <w:r>
              <w:rPr>
                <w:rFonts w:hint="eastAsia" w:ascii="宋体" w:hAnsi="宋体" w:eastAsia="宋体" w:cs="宋体"/>
                <w:color w:val="333333"/>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u w:val="single"/>
              </w:rPr>
              <w:t xml:space="preserve">       </w:t>
            </w:r>
            <w:r>
              <w:rPr>
                <w:rFonts w:hint="eastAsia" w:ascii="宋体" w:hAnsi="宋体" w:eastAsia="宋体" w:cs="宋体"/>
                <w:color w:val="333333"/>
                <w:kern w:val="0"/>
                <w:sz w:val="24"/>
                <w:szCs w:val="24"/>
              </w:rPr>
              <w:t>年</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月</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日</w:t>
            </w:r>
          </w:p>
        </w:tc>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年</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月</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日</w:t>
            </w:r>
          </w:p>
        </w:tc>
      </w:tr>
    </w:tbl>
    <w:p>
      <w:pPr>
        <w:widowControl/>
        <w:shd w:val="clear" w:color="auto" w:fill="FFFFFF"/>
        <w:spacing w:line="360" w:lineRule="auto"/>
        <w:jc w:val="left"/>
        <w:rPr>
          <w:rFonts w:ascii="宋体" w:hAnsi="宋体" w:eastAsia="宋体" w:cs="宋体"/>
          <w:b/>
          <w:color w:val="333333"/>
          <w:kern w:val="0"/>
          <w:sz w:val="24"/>
          <w:szCs w:val="24"/>
        </w:rPr>
      </w:pPr>
      <w:r>
        <w:rPr>
          <w:rFonts w:hint="eastAsia" w:ascii="宋体" w:hAnsi="宋体" w:eastAsia="宋体" w:cs="宋体"/>
          <w:b/>
          <w:color w:val="333333"/>
          <w:kern w:val="0"/>
          <w:sz w:val="24"/>
          <w:szCs w:val="24"/>
        </w:rPr>
        <w:t>附件1</w:t>
      </w:r>
    </w:p>
    <w:p>
      <w:pPr>
        <w:widowControl/>
        <w:shd w:val="clear" w:color="auto" w:fill="FFFFFF"/>
        <w:spacing w:line="360" w:lineRule="auto"/>
        <w:jc w:val="left"/>
        <w:rPr>
          <w:rFonts w:ascii="宋体" w:hAnsi="宋体" w:eastAsia="宋体" w:cs="宋体"/>
          <w:b/>
          <w:color w:val="333333"/>
          <w:kern w:val="0"/>
          <w:sz w:val="24"/>
          <w:szCs w:val="24"/>
        </w:rPr>
      </w:pPr>
      <w:r>
        <w:rPr>
          <w:rFonts w:ascii="宋体" w:hAnsi="宋体" w:eastAsia="宋体" w:cs="Calibri"/>
          <w:b/>
          <w:color w:val="333333"/>
          <w:kern w:val="0"/>
          <w:sz w:val="24"/>
          <w:szCs w:val="24"/>
          <w:u w:val="single"/>
        </w:rPr>
        <w:t>           </w:t>
      </w:r>
      <w:r>
        <w:rPr>
          <w:rFonts w:hint="eastAsia" w:ascii="宋体" w:hAnsi="宋体" w:eastAsia="宋体" w:cs="宋体"/>
          <w:b/>
          <w:color w:val="333333"/>
          <w:kern w:val="0"/>
          <w:sz w:val="24"/>
          <w:szCs w:val="24"/>
        </w:rPr>
        <w:t>自来水价格表</w:t>
      </w:r>
    </w:p>
    <w:p>
      <w:pPr>
        <w:widowControl/>
        <w:shd w:val="clear" w:color="auto" w:fill="FFFFFF"/>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w:t>
      </w:r>
    </w:p>
    <w:tbl>
      <w:tblPr>
        <w:tblStyle w:val="25"/>
        <w:tblW w:w="8290" w:type="dxa"/>
        <w:tblInd w:w="0" w:type="dxa"/>
        <w:shd w:val="clear" w:color="auto" w:fill="FFFFFF"/>
        <w:tblLayout w:type="fixed"/>
        <w:tblCellMar>
          <w:top w:w="15" w:type="dxa"/>
          <w:left w:w="15" w:type="dxa"/>
          <w:bottom w:w="15" w:type="dxa"/>
          <w:right w:w="15" w:type="dxa"/>
        </w:tblCellMar>
      </w:tblPr>
      <w:tblGrid>
        <w:gridCol w:w="464"/>
        <w:gridCol w:w="699"/>
        <w:gridCol w:w="450"/>
        <w:gridCol w:w="810"/>
        <w:gridCol w:w="1181"/>
        <w:gridCol w:w="1181"/>
        <w:gridCol w:w="1176"/>
        <w:gridCol w:w="1186"/>
        <w:gridCol w:w="1143"/>
      </w:tblGrid>
      <w:tr>
        <w:tblPrEx>
          <w:shd w:val="clear" w:color="auto" w:fill="FFFFFF"/>
          <w:tblLayout w:type="fixed"/>
          <w:tblCellMar>
            <w:top w:w="15" w:type="dxa"/>
            <w:left w:w="15" w:type="dxa"/>
            <w:bottom w:w="15" w:type="dxa"/>
            <w:right w:w="15" w:type="dxa"/>
          </w:tblCellMar>
        </w:tblPrEx>
        <w:trPr>
          <w:trHeight w:val="435" w:hRule="atLeast"/>
        </w:trPr>
        <w:tc>
          <w:tcPr>
            <w:tcW w:w="1163" w:type="dxa"/>
            <w:gridSpan w:val="2"/>
            <w:vMerge w:val="restart"/>
            <w:tcBorders>
              <w:top w:val="single" w:color="000000" w:sz="6" w:space="0"/>
              <w:left w:val="single" w:color="000000" w:sz="6" w:space="0"/>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项目</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类别</w:t>
            </w:r>
          </w:p>
        </w:tc>
        <w:tc>
          <w:tcPr>
            <w:tcW w:w="450"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标准</w:t>
            </w:r>
          </w:p>
        </w:tc>
        <w:tc>
          <w:tcPr>
            <w:tcW w:w="810"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到户价</w:t>
            </w:r>
          </w:p>
        </w:tc>
        <w:tc>
          <w:tcPr>
            <w:tcW w:w="4724" w:type="dxa"/>
            <w:gridSpan w:val="4"/>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r>
              <w:rPr>
                <w:rFonts w:hint="eastAsia" w:ascii="宋体" w:hAnsi="宋体" w:eastAsia="宋体" w:cs="宋体"/>
                <w:color w:val="333333"/>
                <w:kern w:val="0"/>
                <w:sz w:val="24"/>
                <w:szCs w:val="24"/>
              </w:rPr>
              <w:t>水价构成</w:t>
            </w:r>
          </w:p>
        </w:tc>
        <w:tc>
          <w:tcPr>
            <w:tcW w:w="1143"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用水行</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业分类</w:t>
            </w:r>
          </w:p>
        </w:tc>
      </w:tr>
      <w:tr>
        <w:tblPrEx>
          <w:shd w:val="clear" w:color="auto" w:fill="FFFFFF"/>
          <w:tblLayout w:type="fixed"/>
          <w:tblCellMar>
            <w:top w:w="15" w:type="dxa"/>
            <w:left w:w="15" w:type="dxa"/>
            <w:bottom w:w="15" w:type="dxa"/>
            <w:right w:w="15" w:type="dxa"/>
          </w:tblCellMar>
        </w:tblPrEx>
        <w:trPr>
          <w:trHeight w:val="540" w:hRule="atLeast"/>
        </w:trPr>
        <w:tc>
          <w:tcPr>
            <w:tcW w:w="1163" w:type="dxa"/>
            <w:gridSpan w:val="2"/>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450"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810"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55" w:hRule="atLeast"/>
        </w:trPr>
        <w:tc>
          <w:tcPr>
            <w:tcW w:w="464" w:type="dxa"/>
            <w:vMerge w:val="restart"/>
            <w:tcBorders>
              <w:top w:val="nil"/>
              <w:left w:val="single" w:color="000000" w:sz="6" w:space="0"/>
              <w:bottom w:val="single" w:color="auto" w:sz="6" w:space="0"/>
              <w:right w:val="single" w:color="auto"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生</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活</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用水</w:t>
            </w: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第一阶梯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restart"/>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960"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第二阶梯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nil"/>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55"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第三阶梯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nil"/>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25"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第四阶梯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1125" w:hRule="atLeast"/>
        </w:trPr>
        <w:tc>
          <w:tcPr>
            <w:tcW w:w="464" w:type="dxa"/>
            <w:vMerge w:val="restart"/>
            <w:tcBorders>
              <w:top w:val="nil"/>
              <w:left w:val="single" w:color="000000" w:sz="6" w:space="0"/>
              <w:bottom w:val="single" w:color="000000" w:sz="6" w:space="0"/>
              <w:right w:val="single" w:color="auto"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990" w:hRule="atLeast"/>
        </w:trPr>
        <w:tc>
          <w:tcPr>
            <w:tcW w:w="464" w:type="dxa"/>
            <w:vMerge w:val="continue"/>
            <w:tcBorders>
              <w:top w:val="nil"/>
              <w:left w:val="single" w:color="000000" w:sz="6" w:space="0"/>
              <w:bottom w:val="single" w:color="000000"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1665" w:hRule="atLeast"/>
        </w:trPr>
        <w:tc>
          <w:tcPr>
            <w:tcW w:w="1163" w:type="dxa"/>
            <w:gridSpan w:val="2"/>
            <w:tcBorders>
              <w:top w:val="nil"/>
              <w:left w:val="single" w:color="000000" w:sz="6" w:space="0"/>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260" w:type="dxa"/>
            <w:gridSpan w:val="2"/>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bl>
    <w:p>
      <w:pPr>
        <w:widowControl/>
        <w:shd w:val="clear" w:color="auto" w:fill="FFFFFF"/>
        <w:spacing w:line="360" w:lineRule="auto"/>
        <w:jc w:val="left"/>
        <w:rPr>
          <w:rFonts w:ascii="宋体" w:hAnsi="宋体" w:eastAsia="宋体" w:cs="宋体"/>
          <w:color w:val="333333"/>
          <w:kern w:val="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汉鼎简仿宋">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9"/>
      </w:rPr>
    </w:pPr>
    <w:r>
      <w:rPr>
        <w:rStyle w:val="29"/>
      </w:rPr>
      <w:fldChar w:fldCharType="begin"/>
    </w:r>
    <w:r>
      <w:rPr>
        <w:rStyle w:val="29"/>
      </w:rPr>
      <w:instrText xml:space="preserve">PAGE  </w:instrText>
    </w:r>
    <w:r>
      <w:rPr>
        <w:rStyle w:val="29"/>
      </w:rPr>
      <w:fldChar w:fldCharType="end"/>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 w:val="4DF904C0"/>
    <w:rsid w:val="CDB8EA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8"/>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5"/>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60"/>
    <w:unhideWhenUsed/>
    <w:qFormat/>
    <w:uiPriority w:val="9"/>
    <w:pPr>
      <w:keepNext/>
      <w:keepLines/>
      <w:spacing w:before="280" w:after="290" w:line="376" w:lineRule="auto"/>
      <w:outlineLvl w:val="4"/>
    </w:pPr>
    <w:rPr>
      <w:b/>
      <w:bCs/>
      <w:sz w:val="28"/>
      <w:szCs w:val="28"/>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72"/>
    <w:semiHidden/>
    <w:uiPriority w:val="0"/>
    <w:pPr>
      <w:shd w:val="clear" w:color="auto" w:fill="000080"/>
    </w:pPr>
    <w:rPr>
      <w:rFonts w:ascii="Times New Roman" w:hAnsi="Times New Roman" w:eastAsia="宋体" w:cs="Times New Roman"/>
      <w:szCs w:val="24"/>
    </w:rPr>
  </w:style>
  <w:style w:type="paragraph" w:styleId="8">
    <w:name w:val="annotation text"/>
    <w:basedOn w:val="1"/>
    <w:link w:val="51"/>
    <w:unhideWhenUsed/>
    <w:uiPriority w:val="0"/>
    <w:pPr>
      <w:jc w:val="left"/>
    </w:pPr>
  </w:style>
  <w:style w:type="paragraph" w:styleId="9">
    <w:name w:val="Body Text"/>
    <w:basedOn w:val="1"/>
    <w:link w:val="35"/>
    <w:uiPriority w:val="0"/>
    <w:pPr>
      <w:jc w:val="center"/>
    </w:pPr>
    <w:rPr>
      <w:rFonts w:ascii="Times New Roman" w:hAnsi="Times New Roman" w:eastAsia="宋体" w:cs="Times New Roman"/>
      <w:sz w:val="28"/>
      <w:szCs w:val="24"/>
    </w:rPr>
  </w:style>
  <w:style w:type="paragraph" w:styleId="10">
    <w:name w:val="Body Text Indent"/>
    <w:basedOn w:val="1"/>
    <w:link w:val="37"/>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1">
    <w:name w:val="List 2"/>
    <w:basedOn w:val="1"/>
    <w:uiPriority w:val="0"/>
    <w:pPr>
      <w:ind w:left="200" w:leftChars="200" w:hanging="200" w:hangingChars="200"/>
    </w:pPr>
    <w:rPr>
      <w:rFonts w:ascii="Times New Roman" w:hAnsi="Times New Roman" w:eastAsia="宋体" w:cs="Times New Roman"/>
      <w:szCs w:val="24"/>
    </w:rPr>
  </w:style>
  <w:style w:type="paragraph" w:styleId="12">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3">
    <w:name w:val="Plain Text"/>
    <w:basedOn w:val="1"/>
    <w:link w:val="36"/>
    <w:uiPriority w:val="0"/>
    <w:rPr>
      <w:rFonts w:ascii="宋体" w:hAnsi="Courier New" w:eastAsia="宋体" w:cs="Courier New"/>
      <w:szCs w:val="21"/>
    </w:rPr>
  </w:style>
  <w:style w:type="paragraph" w:styleId="14">
    <w:name w:val="Date"/>
    <w:basedOn w:val="1"/>
    <w:next w:val="1"/>
    <w:link w:val="61"/>
    <w:uiPriority w:val="0"/>
    <w:rPr>
      <w:rFonts w:ascii="Times New Roman" w:hAnsi="Times New Roman" w:eastAsia="宋体" w:cs="Times New Roman"/>
      <w:spacing w:val="60"/>
      <w:sz w:val="28"/>
      <w:szCs w:val="20"/>
    </w:rPr>
  </w:style>
  <w:style w:type="paragraph" w:styleId="15">
    <w:name w:val="Body Text Indent 2"/>
    <w:basedOn w:val="1"/>
    <w:link w:val="45"/>
    <w:uiPriority w:val="0"/>
    <w:pPr>
      <w:spacing w:line="360" w:lineRule="auto"/>
      <w:ind w:firstLine="210"/>
      <w:jc w:val="center"/>
    </w:pPr>
    <w:rPr>
      <w:rFonts w:ascii="宋体" w:hAnsi="Times New Roman" w:eastAsia="宋体" w:cs="Times New Roman"/>
      <w:b/>
      <w:color w:val="000000"/>
      <w:sz w:val="84"/>
      <w:szCs w:val="20"/>
    </w:rPr>
  </w:style>
  <w:style w:type="paragraph" w:styleId="16">
    <w:name w:val="Balloon Text"/>
    <w:basedOn w:val="1"/>
    <w:link w:val="48"/>
    <w:uiPriority w:val="0"/>
    <w:rPr>
      <w:rFonts w:eastAsia="宋体"/>
      <w:sz w:val="18"/>
      <w:szCs w:val="18"/>
    </w:rPr>
  </w:style>
  <w:style w:type="paragraph" w:styleId="17">
    <w:name w:val="footer"/>
    <w:basedOn w:val="1"/>
    <w:link w:val="34"/>
    <w:unhideWhenUsed/>
    <w:uiPriority w:val="0"/>
    <w:pPr>
      <w:tabs>
        <w:tab w:val="center" w:pos="4153"/>
        <w:tab w:val="right" w:pos="8306"/>
      </w:tabs>
      <w:snapToGrid w:val="0"/>
      <w:jc w:val="left"/>
    </w:pPr>
    <w:rPr>
      <w:sz w:val="18"/>
      <w:szCs w:val="18"/>
    </w:rPr>
  </w:style>
  <w:style w:type="paragraph" w:styleId="18">
    <w:name w:val="header"/>
    <w:basedOn w:val="1"/>
    <w:link w:val="43"/>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9">
    <w:name w:val="footnote text"/>
    <w:basedOn w:val="1"/>
    <w:link w:val="63"/>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20">
    <w:name w:val="Body Text Indent 3"/>
    <w:basedOn w:val="1"/>
    <w:link w:val="44"/>
    <w:uiPriority w:val="0"/>
    <w:pPr>
      <w:spacing w:after="120"/>
      <w:ind w:left="420" w:leftChars="200"/>
    </w:pPr>
    <w:rPr>
      <w:rFonts w:ascii="Times New Roman" w:hAnsi="Times New Roman" w:eastAsia="宋体" w:cs="Times New Roman"/>
      <w:sz w:val="16"/>
      <w:szCs w:val="16"/>
    </w:rPr>
  </w:style>
  <w:style w:type="paragraph" w:styleId="21">
    <w:name w:val="Body Text 2"/>
    <w:basedOn w:val="1"/>
    <w:link w:val="64"/>
    <w:uiPriority w:val="0"/>
    <w:pPr>
      <w:tabs>
        <w:tab w:val="left" w:pos="0"/>
      </w:tabs>
    </w:pPr>
    <w:rPr>
      <w:rFonts w:ascii="黑体" w:hAnsi="Times New Roman" w:eastAsia="黑体" w:cs="Times New Roman"/>
      <w:sz w:val="24"/>
      <w:szCs w:val="24"/>
    </w:rPr>
  </w:style>
  <w:style w:type="paragraph" w:styleId="22">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3">
    <w:name w:val="Title"/>
    <w:basedOn w:val="1"/>
    <w:link w:val="47"/>
    <w:qFormat/>
    <w:uiPriority w:val="0"/>
    <w:pPr>
      <w:jc w:val="center"/>
    </w:pPr>
    <w:rPr>
      <w:rFonts w:ascii="Garamond" w:hAnsi="Garamond" w:eastAsia="宋体"/>
      <w:b/>
      <w:sz w:val="40"/>
    </w:rPr>
  </w:style>
  <w:style w:type="paragraph" w:styleId="24">
    <w:name w:val="annotation subject"/>
    <w:basedOn w:val="8"/>
    <w:next w:val="8"/>
    <w:link w:val="49"/>
    <w:uiPriority w:val="0"/>
    <w:rPr>
      <w:rFonts w:ascii="仿宋_GB2312" w:eastAsia="仿宋_GB2312"/>
      <w:b/>
      <w:bCs/>
      <w:sz w:val="28"/>
      <w:szCs w:val="24"/>
    </w:rPr>
  </w:style>
  <w:style w:type="table" w:styleId="26">
    <w:name w:val="Table Grid"/>
    <w:basedOn w:val="25"/>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qFormat/>
    <w:uiPriority w:val="0"/>
    <w:rPr>
      <w:b/>
      <w:bCs/>
    </w:rPr>
  </w:style>
  <w:style w:type="character" w:styleId="29">
    <w:name w:val="page number"/>
    <w:basedOn w:val="27"/>
    <w:uiPriority w:val="0"/>
  </w:style>
  <w:style w:type="character" w:styleId="30">
    <w:name w:val="Hyperlink"/>
    <w:basedOn w:val="27"/>
    <w:unhideWhenUsed/>
    <w:uiPriority w:val="0"/>
    <w:rPr>
      <w:color w:val="333333"/>
      <w:u w:val="none"/>
    </w:rPr>
  </w:style>
  <w:style w:type="character" w:styleId="31">
    <w:name w:val="annotation reference"/>
    <w:uiPriority w:val="0"/>
    <w:rPr>
      <w:rFonts w:cs="Times New Roman"/>
      <w:sz w:val="21"/>
    </w:rPr>
  </w:style>
  <w:style w:type="character" w:customStyle="1" w:styleId="32">
    <w:name w:val="标题 2 字符"/>
    <w:basedOn w:val="27"/>
    <w:link w:val="3"/>
    <w:uiPriority w:val="0"/>
    <w:rPr>
      <w:rFonts w:asciiTheme="majorHAnsi" w:hAnsiTheme="majorHAnsi" w:eastAsiaTheme="majorEastAsia" w:cstheme="majorBidi"/>
      <w:b/>
      <w:bCs/>
      <w:sz w:val="32"/>
      <w:szCs w:val="32"/>
    </w:rPr>
  </w:style>
  <w:style w:type="character" w:customStyle="1" w:styleId="33">
    <w:name w:val="标题 3 字符"/>
    <w:basedOn w:val="27"/>
    <w:link w:val="4"/>
    <w:uiPriority w:val="9"/>
    <w:rPr>
      <w:b/>
      <w:bCs/>
      <w:sz w:val="32"/>
      <w:szCs w:val="32"/>
    </w:rPr>
  </w:style>
  <w:style w:type="character" w:customStyle="1" w:styleId="34">
    <w:name w:val="页脚 字符"/>
    <w:basedOn w:val="27"/>
    <w:link w:val="17"/>
    <w:uiPriority w:val="99"/>
    <w:rPr>
      <w:sz w:val="18"/>
      <w:szCs w:val="18"/>
    </w:rPr>
  </w:style>
  <w:style w:type="character" w:customStyle="1" w:styleId="35">
    <w:name w:val="正文文本 字符"/>
    <w:basedOn w:val="27"/>
    <w:link w:val="9"/>
    <w:uiPriority w:val="0"/>
    <w:rPr>
      <w:rFonts w:ascii="Times New Roman" w:hAnsi="Times New Roman" w:eastAsia="宋体" w:cs="Times New Roman"/>
      <w:sz w:val="28"/>
      <w:szCs w:val="24"/>
    </w:rPr>
  </w:style>
  <w:style w:type="character" w:customStyle="1" w:styleId="36">
    <w:name w:val="纯文本 字符"/>
    <w:basedOn w:val="27"/>
    <w:link w:val="13"/>
    <w:semiHidden/>
    <w:uiPriority w:val="0"/>
    <w:rPr>
      <w:rFonts w:ascii="宋体" w:hAnsi="Courier New" w:eastAsia="宋体" w:cs="Courier New"/>
      <w:szCs w:val="21"/>
    </w:rPr>
  </w:style>
  <w:style w:type="character" w:customStyle="1" w:styleId="37">
    <w:name w:val="正文文本缩进 字符"/>
    <w:basedOn w:val="27"/>
    <w:link w:val="10"/>
    <w:uiPriority w:val="0"/>
    <w:rPr>
      <w:rFonts w:ascii="华文楷体" w:hAnsi="华文楷体" w:eastAsia="华文楷体" w:cs="Times New Roman"/>
      <w:sz w:val="24"/>
      <w:szCs w:val="24"/>
    </w:rPr>
  </w:style>
  <w:style w:type="character" w:customStyle="1" w:styleId="38">
    <w:name w:val="标题 1 字符"/>
    <w:basedOn w:val="27"/>
    <w:link w:val="2"/>
    <w:uiPriority w:val="0"/>
    <w:rPr>
      <w:rFonts w:ascii="微软雅黑" w:hAnsi="微软雅黑" w:eastAsia="微软雅黑" w:cs="微软雅黑"/>
      <w:color w:val="000000"/>
      <w:sz w:val="36"/>
    </w:rPr>
  </w:style>
  <w:style w:type="paragraph" w:styleId="39">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40">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2">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3">
    <w:name w:val="页眉 字符"/>
    <w:basedOn w:val="27"/>
    <w:link w:val="18"/>
    <w:uiPriority w:val="99"/>
    <w:rPr>
      <w:rFonts w:ascii="Times New Roman" w:hAnsi="Times New Roman" w:eastAsia="宋体" w:cs="Times New Roman"/>
      <w:sz w:val="18"/>
      <w:szCs w:val="18"/>
    </w:rPr>
  </w:style>
  <w:style w:type="character" w:customStyle="1" w:styleId="44">
    <w:name w:val="正文文本缩进 3 字符"/>
    <w:basedOn w:val="27"/>
    <w:link w:val="20"/>
    <w:uiPriority w:val="0"/>
    <w:rPr>
      <w:rFonts w:ascii="Times New Roman" w:hAnsi="Times New Roman" w:eastAsia="宋体" w:cs="Times New Roman"/>
      <w:sz w:val="16"/>
      <w:szCs w:val="16"/>
    </w:rPr>
  </w:style>
  <w:style w:type="character" w:customStyle="1" w:styleId="45">
    <w:name w:val="正文文本缩进 2 字符"/>
    <w:basedOn w:val="27"/>
    <w:link w:val="15"/>
    <w:uiPriority w:val="0"/>
    <w:rPr>
      <w:rFonts w:ascii="宋体" w:hAnsi="Times New Roman" w:eastAsia="宋体" w:cs="Times New Roman"/>
      <w:b/>
      <w:color w:val="000000"/>
      <w:sz w:val="84"/>
      <w:szCs w:val="20"/>
    </w:rPr>
  </w:style>
  <w:style w:type="character" w:customStyle="1" w:styleId="46">
    <w:name w:val="ask-title"/>
    <w:basedOn w:val="27"/>
    <w:uiPriority w:val="0"/>
  </w:style>
  <w:style w:type="character" w:customStyle="1" w:styleId="47">
    <w:name w:val="标题 字符"/>
    <w:link w:val="23"/>
    <w:locked/>
    <w:uiPriority w:val="0"/>
    <w:rPr>
      <w:rFonts w:ascii="Garamond" w:hAnsi="Garamond" w:eastAsia="宋体"/>
      <w:b/>
      <w:sz w:val="40"/>
    </w:rPr>
  </w:style>
  <w:style w:type="character" w:customStyle="1" w:styleId="48">
    <w:name w:val="批注框文本 字符"/>
    <w:link w:val="16"/>
    <w:locked/>
    <w:uiPriority w:val="0"/>
    <w:rPr>
      <w:rFonts w:eastAsia="宋体"/>
      <w:sz w:val="18"/>
      <w:szCs w:val="18"/>
    </w:rPr>
  </w:style>
  <w:style w:type="character" w:customStyle="1" w:styleId="49">
    <w:name w:val="批注主题 字符"/>
    <w:link w:val="24"/>
    <w:locked/>
    <w:uiPriority w:val="0"/>
    <w:rPr>
      <w:rFonts w:ascii="仿宋_GB2312" w:eastAsia="仿宋_GB2312"/>
      <w:b/>
      <w:bCs/>
      <w:sz w:val="28"/>
      <w:szCs w:val="24"/>
    </w:rPr>
  </w:style>
  <w:style w:type="character" w:customStyle="1" w:styleId="50">
    <w:name w:val="批注文字 字符"/>
    <w:locked/>
    <w:uiPriority w:val="0"/>
    <w:rPr>
      <w:rFonts w:ascii="仿宋_GB2312" w:eastAsia="仿宋_GB2312"/>
      <w:kern w:val="2"/>
      <w:sz w:val="28"/>
      <w:szCs w:val="24"/>
      <w:lang w:val="en-US" w:eastAsia="zh-CN" w:bidi="ar-SA"/>
    </w:rPr>
  </w:style>
  <w:style w:type="character" w:customStyle="1" w:styleId="51">
    <w:name w:val="批注文字 字符1"/>
    <w:basedOn w:val="27"/>
    <w:link w:val="8"/>
    <w:semiHidden/>
    <w:uiPriority w:val="99"/>
  </w:style>
  <w:style w:type="character" w:customStyle="1" w:styleId="52">
    <w:name w:val="批注主题 字符1"/>
    <w:basedOn w:val="51"/>
    <w:semiHidden/>
    <w:uiPriority w:val="99"/>
    <w:rPr>
      <w:b/>
      <w:bCs/>
    </w:rPr>
  </w:style>
  <w:style w:type="character" w:customStyle="1" w:styleId="53">
    <w:name w:val="批注框文本 字符1"/>
    <w:basedOn w:val="27"/>
    <w:semiHidden/>
    <w:uiPriority w:val="99"/>
    <w:rPr>
      <w:sz w:val="18"/>
      <w:szCs w:val="18"/>
    </w:rPr>
  </w:style>
  <w:style w:type="character" w:customStyle="1" w:styleId="54">
    <w:name w:val="标题 字符1"/>
    <w:basedOn w:val="27"/>
    <w:uiPriority w:val="10"/>
    <w:rPr>
      <w:rFonts w:asciiTheme="majorHAnsi" w:hAnsiTheme="majorHAnsi" w:eastAsiaTheme="majorEastAsia" w:cstheme="majorBidi"/>
      <w:b/>
      <w:bCs/>
      <w:sz w:val="32"/>
      <w:szCs w:val="32"/>
    </w:rPr>
  </w:style>
  <w:style w:type="character" w:customStyle="1" w:styleId="55">
    <w:name w:val="标题 4 字符"/>
    <w:basedOn w:val="27"/>
    <w:link w:val="5"/>
    <w:uiPriority w:val="9"/>
    <w:rPr>
      <w:rFonts w:ascii="宋体" w:hAnsi="宋体" w:eastAsia="宋体" w:cs="Times New Roman"/>
      <w:b/>
      <w:kern w:val="0"/>
      <w:sz w:val="24"/>
      <w:szCs w:val="24"/>
    </w:rPr>
  </w:style>
  <w:style w:type="paragraph" w:customStyle="1" w:styleId="56">
    <w:name w:val="p0"/>
    <w:basedOn w:val="1"/>
    <w:uiPriority w:val="0"/>
    <w:pPr>
      <w:widowControl/>
    </w:pPr>
    <w:rPr>
      <w:rFonts w:ascii="Times New Roman" w:hAnsi="Times New Roman" w:eastAsia="宋体" w:cs="Times New Roman"/>
      <w:kern w:val="0"/>
      <w:szCs w:val="21"/>
    </w:rPr>
  </w:style>
  <w:style w:type="paragraph" w:customStyle="1" w:styleId="57">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8">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9">
    <w:name w:val="column"/>
    <w:basedOn w:val="1"/>
    <w:uiPriority w:val="0"/>
    <w:pPr>
      <w:widowControl/>
      <w:jc w:val="left"/>
    </w:pPr>
    <w:rPr>
      <w:rFonts w:ascii="Times New Roman" w:hAnsi="Times New Roman" w:cs="Times New Roman"/>
      <w:kern w:val="0"/>
      <w:sz w:val="24"/>
      <w:szCs w:val="20"/>
    </w:rPr>
  </w:style>
  <w:style w:type="character" w:customStyle="1" w:styleId="60">
    <w:name w:val="标题 5 字符"/>
    <w:basedOn w:val="27"/>
    <w:link w:val="6"/>
    <w:uiPriority w:val="9"/>
    <w:rPr>
      <w:b/>
      <w:bCs/>
      <w:sz w:val="28"/>
      <w:szCs w:val="28"/>
    </w:rPr>
  </w:style>
  <w:style w:type="character" w:customStyle="1" w:styleId="61">
    <w:name w:val="日期 字符"/>
    <w:basedOn w:val="27"/>
    <w:link w:val="14"/>
    <w:uiPriority w:val="0"/>
    <w:rPr>
      <w:rFonts w:ascii="Times New Roman" w:hAnsi="Times New Roman" w:eastAsia="宋体" w:cs="Times New Roman"/>
      <w:spacing w:val="60"/>
      <w:sz w:val="28"/>
      <w:szCs w:val="20"/>
    </w:rPr>
  </w:style>
  <w:style w:type="paragraph" w:customStyle="1" w:styleId="62">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3">
    <w:name w:val="脚注文本 字符"/>
    <w:basedOn w:val="27"/>
    <w:link w:val="19"/>
    <w:semiHidden/>
    <w:uiPriority w:val="0"/>
    <w:rPr>
      <w:rFonts w:ascii="Times New Roman" w:hAnsi="Times New Roman" w:eastAsia="宋体" w:cs="Times New Roman"/>
      <w:kern w:val="0"/>
      <w:sz w:val="18"/>
      <w:szCs w:val="20"/>
    </w:rPr>
  </w:style>
  <w:style w:type="character" w:customStyle="1" w:styleId="64">
    <w:name w:val="正文文本 2 字符"/>
    <w:basedOn w:val="27"/>
    <w:link w:val="21"/>
    <w:uiPriority w:val="0"/>
    <w:rPr>
      <w:rFonts w:ascii="黑体" w:hAnsi="Times New Roman" w:eastAsia="黑体" w:cs="Times New Roman"/>
      <w:sz w:val="24"/>
      <w:szCs w:val="24"/>
    </w:rPr>
  </w:style>
  <w:style w:type="paragraph" w:styleId="6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6">
    <w:name w:val="apple-converted-space"/>
    <w:basedOn w:val="27"/>
    <w:uiPriority w:val="0"/>
  </w:style>
  <w:style w:type="paragraph" w:customStyle="1" w:styleId="67">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8">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9">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 w:type="paragraph" w:customStyle="1" w:styleId="70">
    <w:name w:val="Char1"/>
    <w:basedOn w:val="1"/>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71">
    <w:name w:val="Char Char3 Char Char"/>
    <w:basedOn w:val="7"/>
    <w:uiPriority w:val="0"/>
    <w:rPr>
      <w:szCs w:val="20"/>
    </w:rPr>
  </w:style>
  <w:style w:type="character" w:customStyle="1" w:styleId="72">
    <w:name w:val="文档结构图 字符"/>
    <w:basedOn w:val="27"/>
    <w:link w:val="7"/>
    <w:semiHidden/>
    <w:uiPriority w:val="0"/>
    <w:rPr>
      <w:rFonts w:ascii="Times New Roman" w:hAnsi="Times New Roman" w:eastAsia="宋体" w:cs="Times New Roman"/>
      <w:szCs w:val="24"/>
      <w:shd w:val="clear" w:color="auto" w:fill="000080"/>
    </w:rPr>
  </w:style>
  <w:style w:type="paragraph" w:customStyle="1" w:styleId="73">
    <w:name w:val="Char Char Char Char Char Char Char Char Char Char Char Char Char"/>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74">
    <w:name w:val="线型"/>
    <w:basedOn w:val="1"/>
    <w:uiPriority w:val="0"/>
    <w:pPr>
      <w:autoSpaceDE w:val="0"/>
      <w:autoSpaceDN w:val="0"/>
      <w:adjustRightInd w:val="0"/>
      <w:jc w:val="center"/>
    </w:pPr>
    <w:rPr>
      <w:rFonts w:ascii="汉鼎简仿宋" w:hAnsi="Times New Roman" w:eastAsia="汉鼎简仿宋" w:cs="Times New Roman"/>
      <w:snapToGrid w:val="0"/>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558</Words>
  <Characters>3184</Characters>
  <Lines>26</Lines>
  <Paragraphs>7</Paragraphs>
  <TotalTime>0</TotalTime>
  <ScaleCrop>false</ScaleCrop>
  <LinksUpToDate>false</LinksUpToDate>
  <CharactersWithSpaces>3735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2019-03-22T23:07:00Z</dcterms:created>
  <dc:creator>雯 张</dc:creator>
  <cp:lastModifiedBy>雯 张</cp:lastModifiedBy>
  <dcterms:modified xsi:type="dcterms:W3CDTF">2020-05-28T11:11:54Z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