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电脑转让合同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计算机安防设备有限公司甲方自愿现将</w:t>
      </w:r>
      <w:r>
        <w:rPr>
          <w:rFonts w:hint="eastAsia" w:ascii="宋体" w:hAnsi="宋体" w:eastAsia="宋体" w:cs="宋体"/>
          <w:sz w:val="24"/>
          <w:szCs w:val="24"/>
          <w:u w:val="single"/>
        </w:rPr>
        <w:t>        </w:t>
      </w:r>
      <w:r>
        <w:rPr>
          <w:rFonts w:hint="eastAsia" w:ascii="宋体" w:hAnsi="宋体" w:eastAsia="宋体" w:cs="宋体"/>
          <w:sz w:val="24"/>
          <w:szCs w:val="24"/>
        </w:rPr>
        <w:t>电脑一台转让给乙方 。该电脑具体配置如下：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一、电脑质量：该电脑于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日购买,，因双方交易电脑为二手电脑，故双方签定协议时均对此电脑状况表示认同。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二、电脑价格：经双方协商该电脑的转让价为人民币人民币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1.甲方承诺，向乙方转让的电脑纯粹个人私有，绝对合法，绝对不会因此而产生任何纠纷；否则，甲方自己承担一切后果，包括可能受到的法律制裁。因甲方自身原因引起的一切纠纷等，乙方概不负责。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2.甲方向乙方转让电脑时向买受人提供正常有效的二代本人身份证证件,并留存一份复印件；同时说明电脑的现状，包括有无任何缺陷、毛病，是否维修过、维修过哪里、在哪里维修过等。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3.乙方在购买时应认真检查甲方所提供的本人证件、电脑手续是否齐全。并且应对所购电脑的功能及外观进行认真检查、确认。乙方在购买该电脑合同生效后，享有其完全自主支配权。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四、结算方式：乙方一次性付给甲方。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五、合同文本：本合同一式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六、合同效力：本合同经买卖双方签字后生效。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bookmarkStart w:id="0" w:name="_GoBack"/>
      <w:r>
        <w:rPr>
          <w:rFonts w:hint="eastAsia" w:ascii="宋体" w:hAnsi="宋体" w:eastAsia="宋体" w:cs="宋体"/>
          <w:sz w:val="24"/>
          <w:szCs w:val="24"/>
        </w:rPr>
        <w:t>违约责任</w:t>
      </w:r>
      <w:bookmarkEnd w:id="0"/>
      <w:r>
        <w:rPr>
          <w:rFonts w:hint="eastAsia" w:ascii="宋体" w:hAnsi="宋体" w:eastAsia="宋体" w:cs="宋体"/>
          <w:sz w:val="24"/>
          <w:szCs w:val="24"/>
        </w:rPr>
        <w:t>：按合同法参照执行；解决合同纠纷的方式：双方友好协商，协商不成乙方可向所在地人民法院起诉，提起补偿或赔偿。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八、乙方有责任和义务，积极协助国家公安机关，进行追讨或追诉非法、违法、犯罪等活动。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605BE7"/>
    <w:rsid w:val="6EAD199D"/>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