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593" w:rsidRDefault="00ED3593" w:rsidP="00ED3593">
      <w:pPr>
        <w:pStyle w:val="3"/>
        <w:rPr>
          <w:rFonts w:cs="宋体"/>
          <w:sz w:val="36"/>
          <w:szCs w:val="36"/>
        </w:rPr>
      </w:pPr>
      <w:bookmarkStart w:id="0" w:name="_GoBack"/>
      <w:r>
        <w:t>湖北省蔬菜买卖合同</w:t>
      </w:r>
    </w:p>
    <w:bookmarkEnd w:id="0"/>
    <w:p w:rsidR="00ED3593" w:rsidRDefault="00ED3593" w:rsidP="004B662A">
      <w:pPr>
        <w:widowControl/>
        <w:spacing w:before="195" w:after="195" w:line="360" w:lineRule="auto"/>
        <w:jc w:val="right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="楷体_GB2312" w:eastAsia="楷体_GB2312" w:hAnsi="宋体" w:cs="楷体_GB2312"/>
          <w:color w:val="333333"/>
          <w:kern w:val="0"/>
          <w:sz w:val="28"/>
          <w:szCs w:val="28"/>
          <w:lang w:bidi="ar"/>
        </w:rPr>
        <w:t>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合同编号：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甲乙（供方）：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乙方（需方）：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根据《中华人民共和国合同法》《湖北省合同监督条例》有关规定，经甲乙双方协商一致，签订本合同。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sz w:val="24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第一条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乙方向甲方订购蔬菜的品种、等级、产地、商标、生产日期及数量如下：</w:t>
      </w:r>
    </w:p>
    <w:tbl>
      <w:tblPr>
        <w:tblW w:w="8100" w:type="dxa"/>
        <w:tblInd w:w="108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20"/>
        <w:gridCol w:w="900"/>
        <w:gridCol w:w="900"/>
        <w:gridCol w:w="1260"/>
        <w:gridCol w:w="1980"/>
        <w:gridCol w:w="1260"/>
      </w:tblGrid>
      <w:tr w:rsidR="00ED3593">
        <w:trPr>
          <w:trHeight w:val="616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品种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等级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产地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生产日期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价格（元/公斤）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数量（公斤）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ED3593"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总计金额</w:t>
            </w:r>
          </w:p>
        </w:tc>
        <w:tc>
          <w:tcPr>
            <w:tcW w:w="702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D3593" w:rsidRDefault="00ED3593" w:rsidP="004B662A">
            <w:pPr>
              <w:widowControl/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人民币</w:t>
            </w:r>
          </w:p>
        </w:tc>
      </w:tr>
    </w:tbl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第二条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订购蔬菜质量标准按以下第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（一）有机食品标准；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（二）绿色食品标准；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（三）无公害食品标准；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lastRenderedPageBreak/>
        <w:t>（四）约定标准：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第三条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蔬菜由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方提供包装物并负责包装，包装标准为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      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第四条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交货期限为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  <w:t xml:space="preserve">  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/>
          <w:color w:val="333333"/>
          <w:kern w:val="0"/>
          <w:sz w:val="24"/>
          <w:u w:val="single"/>
          <w:lang w:bidi="ar"/>
        </w:rPr>
        <w:t xml:space="preserve"> 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日至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第五条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交货方式、地点及费用按下列第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（一）送货。甲方将所订蔬菜送达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，交货日期以乙方书面签收件日期为准，运输及相关费用由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（二）提货。甲方书面通知乙方到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提货，交货日期以书面通知日期为准，运输及相关费用由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（三）代办托运。甲方通过火车（汽车、轮船或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）将所订蔬菜托运到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，交货日期以运输委托手续日期为准，托运及相关费用由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承担。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第六条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货物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下列约定执行：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（一）验收地点：送货以货物到达地为验收地点，提货以提货地为验收地点，代办托运以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为验收地点。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（二）验收时间：乙方在收到货物之日起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日内验收完毕。乙方对蔬菜的质量、等级、数量、包装有异议的，应在验收之日起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内书面向甲方提出。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（三）验收标准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（四）自然损耗：蔬菜自然损耗应在订购蔬菜总数量的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%以内（含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%）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lastRenderedPageBreak/>
        <w:t>第七条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乙方于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年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月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日前向甲方支付预付款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元。合同履行时，预付款冲抵甲方应收货款。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第八条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货款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项办理。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（一）现金结算：乙方验收合格后钱货当场结清。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（二）银行结算：乙方在验收合格后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日内，把货款汇入甲方开户银行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，账号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第九条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当事人一方要求变更或解除合同的，应通知对方，由双方协商达成书面协议，按协议执行。未达成协议之前，仍按本合同执行。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违约责任按下列约定执行：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（一）甲方拒绝交付所订蔬菜的，按合同总价款的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%向乙方支付违约金。甲方交付的蔬菜少于所订数量的，且少交蔬菜数量超出自然损耗范围的，按少交蔬菜数量扣除自然损害部分后的总价款的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%向乙方支付违约金。甲方逾期交付所订蔬菜的，按逾期交付蔬菜总价款的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%向乙方支付违约金，逾期交付超过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日的，乙方可以解除合同。因甲方拒交、少交、逾期交付蔬菜，给乙方造成损失的，甲方赔偿乙方损失。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（二）因甲方原因造成所订蔬菜质量不符合要求的，按合同总价款的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%向乙方支付违约金，给乙方造成损失的，赔偿乙方损失。</w:t>
      </w: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需要的，价格另行商议；乙方不需要的，甲方自行处理。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（三）乙方拒收蔬菜的，按合同总价款的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%向甲方支付违约金。乙方少收所订蔬菜的，按少收蔬菜价款的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%向甲方支付违约金。乙方逾期收购所订蔬菜的，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lastRenderedPageBreak/>
        <w:t>按逾期接收蔬菜计划价款的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%向甲方支付违约金，逾期收购超过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日的，甲方可以解除合同。因乙方拒收、少收、逾期收购所订蔬菜，给甲方造成损失的，乙方赔偿甲方损失。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（四）乙方逾期支付货款的，除继续结清货款外，还应按同期银行贷款利率向甲方支付逾期部分的利息，并按合同总价款的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%向甲方支付违约金。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第十一条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本合同若发生争议，可由双方协商解决，或请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工商行政管理局调解；也可按照下列第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项方式办理：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（一）提交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仲裁委员会仲裁。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（二）向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人民法院起诉。</w:t>
      </w:r>
    </w:p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color w:val="333333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color w:val="333333"/>
          <w:kern w:val="0"/>
          <w:sz w:val="24"/>
          <w:lang w:bidi="ar"/>
        </w:rPr>
        <w:t>第十二条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  本合同一式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份，甲乙双方各执一份，自甲乙双方签字或盖章之日起生效。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甲方（签章）：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乙方（签章）：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法定代表人：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委托代表人：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地址：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       </w:t>
            </w:r>
          </w:p>
        </w:tc>
      </w:tr>
      <w:tr w:rsidR="00ED3593"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</w:t>
            </w:r>
          </w:p>
        </w:tc>
        <w:tc>
          <w:tcPr>
            <w:tcW w:w="4261" w:type="dxa"/>
          </w:tcPr>
          <w:p w:rsidR="00ED3593" w:rsidRPr="009F5323" w:rsidRDefault="00ED3593" w:rsidP="004B662A">
            <w:pPr>
              <w:widowControl/>
              <w:spacing w:before="195" w:after="195"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>邮编：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    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lang w:bidi="ar"/>
              </w:rPr>
              <w:t xml:space="preserve"> 电话：</w:t>
            </w:r>
            <w:r>
              <w:rPr>
                <w:rFonts w:asciiTheme="minorEastAsia" w:hAnsiTheme="minorEastAsia" w:cstheme="minorEastAsia" w:hint="eastAsia"/>
                <w:color w:val="333333"/>
                <w:kern w:val="0"/>
                <w:u w:val="single"/>
                <w:lang w:bidi="ar"/>
              </w:rPr>
              <w:t xml:space="preserve">         </w:t>
            </w:r>
          </w:p>
        </w:tc>
      </w:tr>
      <w:tr w:rsidR="00ED3593">
        <w:tc>
          <w:tcPr>
            <w:tcW w:w="4261" w:type="dxa"/>
          </w:tcPr>
          <w:p w:rsidR="00ED3593" w:rsidRDefault="00ED3593" w:rsidP="004B662A">
            <w:pPr>
              <w:widowControl/>
              <w:spacing w:before="195" w:after="195" w:line="360" w:lineRule="auto"/>
            </w:pPr>
          </w:p>
        </w:tc>
        <w:tc>
          <w:tcPr>
            <w:tcW w:w="4261" w:type="dxa"/>
          </w:tcPr>
          <w:p w:rsidR="00ED3593" w:rsidRDefault="00ED3593" w:rsidP="004B662A">
            <w:pPr>
              <w:widowControl/>
              <w:spacing w:before="195" w:after="195" w:line="360" w:lineRule="auto"/>
            </w:pPr>
          </w:p>
        </w:tc>
      </w:tr>
    </w:tbl>
    <w:p w:rsidR="00ED3593" w:rsidRDefault="00ED3593" w:rsidP="004B662A">
      <w:pPr>
        <w:widowControl/>
        <w:spacing w:before="195" w:after="195"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lang w:bidi="ar"/>
        </w:rPr>
        <w:t>签订时间：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u w:val="single"/>
          <w:lang w:bidi="ar"/>
        </w:rPr>
        <w:t>               </w:t>
      </w:r>
    </w:p>
    <w:sectPr w:rsidR="00ED359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D359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ED35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ED359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ED359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B7EB0"/>
    <w:rsid w:val="004C5B24"/>
    <w:rsid w:val="00562A42"/>
    <w:rsid w:val="00597623"/>
    <w:rsid w:val="005A4426"/>
    <w:rsid w:val="006451EA"/>
    <w:rsid w:val="006D2A21"/>
    <w:rsid w:val="00702D1A"/>
    <w:rsid w:val="00723F69"/>
    <w:rsid w:val="007A014A"/>
    <w:rsid w:val="007D728B"/>
    <w:rsid w:val="008038B2"/>
    <w:rsid w:val="00832986"/>
    <w:rsid w:val="008723C7"/>
    <w:rsid w:val="008A2AF6"/>
    <w:rsid w:val="008C59E4"/>
    <w:rsid w:val="009527A2"/>
    <w:rsid w:val="00960B1D"/>
    <w:rsid w:val="0099143A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B901A6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3593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2019-03-22T10:49:00Z</dcterms:created>
  <dcterms:modified xsi:type="dcterms:W3CDTF">2019-03-22T10:49:00Z</dcterms:modified>
</cp:coreProperties>
</file>