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default" w:cs="宋体"/>
          <w:b/>
          <w:sz w:val="32"/>
          <w:szCs w:val="32"/>
        </w:rPr>
        <w:t>油菜种植收购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收购方（甲方）：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种植方（乙方）：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根据《中华人民共和国合同法》和（中华人民共和国农产品质量安全法）规定，甲乙双方在平等、自愿、公平、诚实信用的基础上，就油菜种植产品收购有关事宜达成如下协议。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一、产品基本要求：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品种规格：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等级：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价格：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保护价：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总金额：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合计人民币金额（大写）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角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分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二、质量要求：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1.内在质量：油菜籽品质应符合《中华人民共和国农产品质量安全法》标准提出的无公害要求。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2.外观质量：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三、种子提供方式为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 ）甲方提供：（ ）乙方自备，提供种子的数量、时间和方式为：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。种子应满足的条件为：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;对种子验收的方式为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。种子价格为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（单位），合计：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元，种子价款结算方式为（ ）甲方于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日前一次性付清;（  ）于交货时抵扣收购款。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四、收购定金：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 ） 是/（ ） 否在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日前向乙方支付收购定金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元。交货时定金应（（ ）抵作收购款/（ ）返还甲方）。定金支付后，因甲方违约解除合同的，定金不予退还;因乙方违约解除合同的，应双倍返还定金。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五、种植具体要求及对乙方的技术指导与培训：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六、包装标准及费用承担：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七、超欠幅度损耗及计算方法：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八、收购运输办法由乙方送到甲方指定的收购点或工厂投售点。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九、检验方法：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检验地点：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十、结算方式及期限：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双方约定保护价的，当交货时市场收购价格低于保护价时，以保护价为准：市场收购价格高于保护价时，双方可协商上调价格。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1.甲方迟延支付收购款的，应当每日按照迟延部分价款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%的标准向对方支付违约金。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2.乙方交付的产品不符合约定要求的，甲方有权要求补足、换货或退货，由此发生的费用由乙方承担：但甲方应在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日内书面通知乙方，否则乙方有权拒绝甲方的要求。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3.甲方未按约定收购符合要求的产品的，应承担由此给乙方造成的损失。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十二、因发生自然灾害、重大疫情等不可抗力的，经核实可全部或部分免除责任，但应当及时通知对方，并在合理期限内提供证明。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十三、合同解除条件：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十四、争议解决方式：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       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十五、本合同自双方签字盖章之日起生效。本合同一式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十六、其它约定事项：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10791204"/>
    <w:rsid w:val="3A1F5888"/>
    <w:rsid w:val="54A66D33"/>
    <w:rsid w:val="57E73C28"/>
    <w:rsid w:val="5B7D7964"/>
    <w:rsid w:val="6E022F28"/>
    <w:rsid w:val="FFF7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2020-03-26T10:00:06Z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