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E16" w:rsidRPr="000A235F" w:rsidRDefault="00B94E16" w:rsidP="00B94E16">
      <w:pPr>
        <w:pStyle w:val="a5"/>
      </w:pPr>
      <w:bookmarkStart w:id="0" w:name="_GoBack"/>
      <w:r w:rsidRPr="000A235F">
        <w:rPr>
          <w:rFonts w:hint="eastAsia"/>
        </w:rPr>
        <w:t>年度办公产品采购及服务协议书</w:t>
      </w:r>
    </w:p>
    <w:bookmarkEnd w:id="0"/>
    <w:p w:rsidR="00B94E16" w:rsidRPr="000A235F" w:rsidRDefault="00B94E16" w:rsidP="00982728">
      <w:pPr>
        <w:widowControl/>
        <w:shd w:val="clear" w:color="auto" w:fill="FFFFFF"/>
        <w:spacing w:beforeLines="100" w:before="312"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甲方：</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（委托方）</w:t>
      </w:r>
    </w:p>
    <w:p w:rsidR="00B94E16" w:rsidRPr="000A235F" w:rsidRDefault="00B94E16" w:rsidP="00982728">
      <w:pPr>
        <w:widowControl/>
        <w:shd w:val="clear" w:color="auto" w:fill="FFFFFF"/>
        <w:spacing w:afterLines="100" w:after="312"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乙方：</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（开发方）</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甲方公司（甲方）为了降低、控制办公采购成本，改变多年来随机采购缺乏控制的模式，将采购交易行为规范化，特委托</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（乙方）负责年度办公产品采购及服务，并请该</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对甲方公司的采购项目进行评估，对其办公费用实施监督。为此双方签订协议书，具体如下：</w:t>
      </w:r>
    </w:p>
    <w:p w:rsidR="00B94E16" w:rsidRPr="000A235F" w:rsidRDefault="00B94E16" w:rsidP="007160DA">
      <w:pPr>
        <w:widowControl/>
        <w:shd w:val="clear" w:color="auto" w:fill="FFFFFF"/>
        <w:spacing w:line="360" w:lineRule="auto"/>
        <w:jc w:val="left"/>
        <w:outlineLvl w:val="0"/>
        <w:rPr>
          <w:rFonts w:ascii="宋体" w:eastAsia="宋体" w:hAnsi="宋体" w:cs="宋体"/>
          <w:b/>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b/>
          <w:color w:val="000000" w:themeColor="text1"/>
          <w:kern w:val="0"/>
          <w:sz w:val="24"/>
          <w:szCs w:val="24"/>
        </w:rPr>
        <w:t>第一条　双方的义务与责任</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1、甲方在内部确定办公费用控制及办公类产品采购服务的财务预订机制。</w:t>
      </w:r>
    </w:p>
    <w:p w:rsidR="00B94E16" w:rsidRPr="000A235F" w:rsidRDefault="00B94E16" w:rsidP="00B94E16">
      <w:pPr>
        <w:pStyle w:val="a4"/>
        <w:widowControl/>
        <w:numPr>
          <w:ilvl w:val="0"/>
          <w:numId w:val="1"/>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确定常规产品及服务的消耗定额。</w:t>
      </w:r>
    </w:p>
    <w:p w:rsidR="00B94E16" w:rsidRPr="000A235F" w:rsidRDefault="00B94E16" w:rsidP="00B94E16">
      <w:pPr>
        <w:pStyle w:val="a4"/>
        <w:widowControl/>
        <w:numPr>
          <w:ilvl w:val="0"/>
          <w:numId w:val="1"/>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建立办公费用支出档案。</w:t>
      </w:r>
    </w:p>
    <w:p w:rsidR="00B94E16" w:rsidRPr="000A235F" w:rsidRDefault="00B94E16" w:rsidP="00B94E16">
      <w:pPr>
        <w:pStyle w:val="a4"/>
        <w:widowControl/>
        <w:numPr>
          <w:ilvl w:val="0"/>
          <w:numId w:val="1"/>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建立采购计划及预评估制度。</w:t>
      </w:r>
    </w:p>
    <w:p w:rsidR="00B94E16" w:rsidRPr="000A235F" w:rsidRDefault="00B94E16" w:rsidP="00B94E16">
      <w:pPr>
        <w:pStyle w:val="a4"/>
        <w:widowControl/>
        <w:numPr>
          <w:ilvl w:val="0"/>
          <w:numId w:val="1"/>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及时填写回馈产品质量及服务质量意见单。</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2、乙方积极参与甲方采购评估，并协助甲方对办公费用进行管理和控制。</w:t>
      </w:r>
    </w:p>
    <w:p w:rsidR="00B94E16" w:rsidRPr="000A235F" w:rsidRDefault="00B94E16" w:rsidP="00B94E16">
      <w:pPr>
        <w:pStyle w:val="a4"/>
        <w:widowControl/>
        <w:numPr>
          <w:ilvl w:val="0"/>
          <w:numId w:val="2"/>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在收到甲方采购计划申报表后，向甲方提供采购计划评估表。</w:t>
      </w:r>
    </w:p>
    <w:p w:rsidR="00B94E16" w:rsidRPr="000A235F" w:rsidRDefault="00B94E16" w:rsidP="00B94E16">
      <w:pPr>
        <w:pStyle w:val="a4"/>
        <w:widowControl/>
        <w:numPr>
          <w:ilvl w:val="0"/>
          <w:numId w:val="2"/>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协助甲方确定常规产品消耗定额。</w:t>
      </w:r>
    </w:p>
    <w:p w:rsidR="00B94E16" w:rsidRPr="000A235F" w:rsidRDefault="00B94E16" w:rsidP="00B94E16">
      <w:pPr>
        <w:pStyle w:val="a4"/>
        <w:widowControl/>
        <w:numPr>
          <w:ilvl w:val="0"/>
          <w:numId w:val="2"/>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提供甲方历次采购档案。</w:t>
      </w:r>
    </w:p>
    <w:p w:rsidR="00B94E16" w:rsidRPr="000A235F" w:rsidRDefault="00B94E16" w:rsidP="00B94E16">
      <w:pPr>
        <w:pStyle w:val="a4"/>
        <w:widowControl/>
        <w:numPr>
          <w:ilvl w:val="0"/>
          <w:numId w:val="2"/>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每月向甲方提供分产品、分服务的采购报表。</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3、乙方提供如下产品和服务承诺。</w:t>
      </w:r>
    </w:p>
    <w:p w:rsidR="00B94E16" w:rsidRPr="000A235F" w:rsidRDefault="00B94E16" w:rsidP="00B94E16">
      <w:pPr>
        <w:pStyle w:val="a4"/>
        <w:widowControl/>
        <w:numPr>
          <w:ilvl w:val="0"/>
          <w:numId w:val="3"/>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提供的产品质量符合该产品服务质量标准，达到甲方对产品服务质量的满意预设。不出售伪劣商品，残、次品。</w:t>
      </w:r>
    </w:p>
    <w:p w:rsidR="00B94E16" w:rsidRPr="000A235F" w:rsidRDefault="00B94E16" w:rsidP="00B94E16">
      <w:pPr>
        <w:pStyle w:val="a4"/>
        <w:widowControl/>
        <w:numPr>
          <w:ilvl w:val="0"/>
          <w:numId w:val="3"/>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当乙方提供的产品不符合要求时，甲方无条件退货、换货。退货、换货时间不得超过两天。</w:t>
      </w:r>
    </w:p>
    <w:p w:rsidR="00B94E16" w:rsidRPr="000A235F" w:rsidRDefault="00B94E16" w:rsidP="00B94E16">
      <w:pPr>
        <w:pStyle w:val="a4"/>
        <w:widowControl/>
        <w:numPr>
          <w:ilvl w:val="0"/>
          <w:numId w:val="3"/>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乙方必须按定单要求准时将产品送至甲方地址，确保送货及时。</w:t>
      </w:r>
    </w:p>
    <w:p w:rsidR="00B94E16" w:rsidRPr="000A235F" w:rsidRDefault="00B94E16" w:rsidP="00B94E16">
      <w:pPr>
        <w:pStyle w:val="a4"/>
        <w:widowControl/>
        <w:numPr>
          <w:ilvl w:val="0"/>
          <w:numId w:val="3"/>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在甲方按正常计划采购的前提下，乙方须满足甲方应急采购要求，无论金额高低，数量大小，都须及时送达。</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4、采购定单的确定</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lastRenderedPageBreak/>
        <w:t>甲方根据本单位的实际需求，并结合以往采购的内容，提供本次采购及服务定单。</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乙方收到定单后，进行集合评估，然后将评估结果及价格报表甲方，以让甲方确认。</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甲方评估后的定单审核后，递交本单位给予批准。</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甲方在网上及通过传真对定单确认。</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5、每次定单的价格确认。</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乙方向甲方提供的产品及服务，均执行经销商代理价格，即</w:t>
      </w:r>
      <w:proofErr w:type="gramStart"/>
      <w:r w:rsidRPr="000A235F">
        <w:rPr>
          <w:rFonts w:ascii="宋体" w:eastAsia="宋体" w:hAnsi="宋体" w:cs="宋体" w:hint="eastAsia"/>
          <w:color w:val="000000" w:themeColor="text1"/>
          <w:kern w:val="0"/>
          <w:sz w:val="24"/>
          <w:szCs w:val="24"/>
        </w:rPr>
        <w:t>享受本网最低</w:t>
      </w:r>
      <w:proofErr w:type="gramEnd"/>
      <w:r w:rsidRPr="000A235F">
        <w:rPr>
          <w:rFonts w:ascii="宋体" w:eastAsia="宋体" w:hAnsi="宋体" w:cs="宋体" w:hint="eastAsia"/>
          <w:color w:val="000000" w:themeColor="text1"/>
          <w:kern w:val="0"/>
          <w:sz w:val="24"/>
          <w:szCs w:val="24"/>
        </w:rPr>
        <w:t>价格。</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为了体现产品价格的相对稳定性，当一种产品的价格确定后，一般在计划本年度内保持不变。若</w:t>
      </w:r>
      <w:proofErr w:type="gramStart"/>
      <w:r w:rsidRPr="000A235F">
        <w:rPr>
          <w:rFonts w:ascii="宋体" w:eastAsia="宋体" w:hAnsi="宋体" w:cs="宋体" w:hint="eastAsia"/>
          <w:color w:val="000000" w:themeColor="text1"/>
          <w:kern w:val="0"/>
          <w:sz w:val="24"/>
          <w:szCs w:val="24"/>
        </w:rPr>
        <w:t>遇产品</w:t>
      </w:r>
      <w:proofErr w:type="gramEnd"/>
      <w:r w:rsidRPr="000A235F">
        <w:rPr>
          <w:rFonts w:ascii="宋体" w:eastAsia="宋体" w:hAnsi="宋体" w:cs="宋体" w:hint="eastAsia"/>
          <w:color w:val="000000" w:themeColor="text1"/>
          <w:kern w:val="0"/>
          <w:sz w:val="24"/>
          <w:szCs w:val="24"/>
        </w:rPr>
        <w:t>及服务成本上升或降低，乙方须提前十天通知甲方，在双方认可的情况下进行调整。</w:t>
      </w:r>
    </w:p>
    <w:p w:rsidR="00B94E16" w:rsidRPr="000A235F" w:rsidRDefault="00B94E16" w:rsidP="00B94E16">
      <w:pPr>
        <w:pStyle w:val="a4"/>
        <w:widowControl/>
        <w:numPr>
          <w:ilvl w:val="1"/>
          <w:numId w:val="4"/>
        </w:numPr>
        <w:shd w:val="clear" w:color="auto" w:fill="FFFFFF"/>
        <w:spacing w:line="360" w:lineRule="auto"/>
        <w:ind w:left="42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每类产品的第一次价格确认后，以乙方产品优惠价格为基础，在双方进一步协商的基础上确认。</w:t>
      </w:r>
    </w:p>
    <w:p w:rsidR="00B94E16" w:rsidRPr="000A235F" w:rsidRDefault="00B94E16" w:rsidP="007160DA">
      <w:pPr>
        <w:widowControl/>
        <w:shd w:val="clear" w:color="auto" w:fill="FFFFFF"/>
        <w:spacing w:line="360" w:lineRule="auto"/>
        <w:jc w:val="left"/>
        <w:outlineLvl w:val="0"/>
        <w:rPr>
          <w:rFonts w:ascii="宋体" w:eastAsia="宋体" w:hAnsi="宋体" w:cs="宋体"/>
          <w:b/>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b/>
          <w:color w:val="000000" w:themeColor="text1"/>
          <w:kern w:val="0"/>
          <w:sz w:val="24"/>
          <w:szCs w:val="24"/>
        </w:rPr>
        <w:t xml:space="preserve">　第二条　甲方信息资料的保密</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1．甲方对履行采购协议过程中涉及乙方的商业文档、数据材料有保密义务，未经乙方书面许可，不得擅自许可任何第三者阅读、使用。</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2．由甲方以任何形式给乙方的资料均为甲方的保密资料。甲乙双方应就本合同条款文件保密。</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3．任一方如依政府法令规定须提供机密资料时，可按规定提供，但应尽快将此项事实通知对方。</w:t>
      </w:r>
    </w:p>
    <w:p w:rsidR="00B94E16" w:rsidRPr="000A235F" w:rsidRDefault="00B94E16" w:rsidP="007160DA">
      <w:pPr>
        <w:widowControl/>
        <w:shd w:val="clear" w:color="auto" w:fill="FFFFFF"/>
        <w:spacing w:line="360" w:lineRule="auto"/>
        <w:jc w:val="left"/>
        <w:outlineLvl w:val="0"/>
        <w:rPr>
          <w:rFonts w:ascii="宋体" w:eastAsia="宋体" w:hAnsi="宋体" w:cs="宋体"/>
          <w:b/>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b/>
          <w:color w:val="000000" w:themeColor="text1"/>
          <w:kern w:val="0"/>
          <w:sz w:val="24"/>
          <w:szCs w:val="24"/>
        </w:rPr>
        <w:t xml:space="preserve">　第三条　合同的延续和终止</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1．甲方须认真履行计划采购制度，违反以下情况，乙方有权终止合同。</w:t>
      </w:r>
    </w:p>
    <w:p w:rsidR="00B94E16" w:rsidRPr="000A235F" w:rsidRDefault="00B94E16" w:rsidP="00B94E16">
      <w:pPr>
        <w:pStyle w:val="a4"/>
        <w:widowControl/>
        <w:numPr>
          <w:ilvl w:val="0"/>
          <w:numId w:val="5"/>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甲方未履行采购计划。</w:t>
      </w:r>
    </w:p>
    <w:p w:rsidR="00B94E16" w:rsidRPr="000A235F" w:rsidRDefault="00B94E16" w:rsidP="00B94E16">
      <w:pPr>
        <w:pStyle w:val="a4"/>
        <w:widowControl/>
        <w:numPr>
          <w:ilvl w:val="0"/>
          <w:numId w:val="5"/>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甲方年采购额低于</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color w:val="000000" w:themeColor="text1"/>
          <w:kern w:val="0"/>
          <w:sz w:val="24"/>
          <w:szCs w:val="24"/>
        </w:rPr>
        <w:t>元。月均采购低于</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color w:val="000000" w:themeColor="text1"/>
          <w:kern w:val="0"/>
          <w:sz w:val="24"/>
          <w:szCs w:val="24"/>
        </w:rPr>
        <w:t>元。</w:t>
      </w:r>
    </w:p>
    <w:p w:rsidR="00B94E16" w:rsidRPr="000A235F" w:rsidRDefault="00B94E16" w:rsidP="00B94E16">
      <w:pPr>
        <w:pStyle w:val="a4"/>
        <w:widowControl/>
        <w:numPr>
          <w:ilvl w:val="0"/>
          <w:numId w:val="5"/>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不执行集中采购制。</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2．乙方须按本合同的要求认真履行服务职能，违反以下情况之一者， 甲方有权终止合同。</w:t>
      </w:r>
    </w:p>
    <w:p w:rsidR="00B94E16" w:rsidRPr="000A235F" w:rsidRDefault="00B94E16" w:rsidP="00B94E16">
      <w:pPr>
        <w:pStyle w:val="a4"/>
        <w:widowControl/>
        <w:numPr>
          <w:ilvl w:val="2"/>
          <w:numId w:val="6"/>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没有履行采购评估承诺。</w:t>
      </w:r>
    </w:p>
    <w:p w:rsidR="00B94E16" w:rsidRPr="000A235F" w:rsidRDefault="00B94E16" w:rsidP="00B94E16">
      <w:pPr>
        <w:pStyle w:val="a4"/>
        <w:widowControl/>
        <w:numPr>
          <w:ilvl w:val="2"/>
          <w:numId w:val="6"/>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lastRenderedPageBreak/>
        <w:t>价格不能满足甲方要求。</w:t>
      </w:r>
    </w:p>
    <w:p w:rsidR="00B94E16" w:rsidRPr="000A235F" w:rsidRDefault="00B94E16" w:rsidP="00B94E16">
      <w:pPr>
        <w:pStyle w:val="a4"/>
        <w:widowControl/>
        <w:numPr>
          <w:ilvl w:val="2"/>
          <w:numId w:val="6"/>
        </w:numPr>
        <w:shd w:val="clear" w:color="auto" w:fill="FFFFFF"/>
        <w:spacing w:line="360" w:lineRule="auto"/>
        <w:ind w:left="0"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送货及其它服务不能满足甲方需要。</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3．本协议书有效期为</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年，协议到期后，若双方再次合作，双方需重新签订协议。</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4．本合同自双方签署之日起生效，至双方完全履行其在本合同内应尽的义务为止。</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5．合同执行过程中，如一方需要改变或终止，必须在</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日前提出征得对方同意并签订协议书。</w:t>
      </w:r>
    </w:p>
    <w:p w:rsidR="00B94E16" w:rsidRPr="000A235F" w:rsidRDefault="00B94E16" w:rsidP="007160DA">
      <w:pPr>
        <w:widowControl/>
        <w:shd w:val="clear" w:color="auto" w:fill="FFFFFF"/>
        <w:spacing w:line="360" w:lineRule="auto"/>
        <w:jc w:val="left"/>
        <w:outlineLvl w:val="0"/>
        <w:rPr>
          <w:rFonts w:ascii="宋体" w:eastAsia="宋体" w:hAnsi="宋体" w:cs="宋体"/>
          <w:b/>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b/>
          <w:color w:val="000000" w:themeColor="text1"/>
          <w:kern w:val="0"/>
          <w:sz w:val="24"/>
          <w:szCs w:val="24"/>
        </w:rPr>
        <w:t xml:space="preserve">　第四条　付款方式</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1．每次集中采购完成时，甲方对乙方的产品与服务验收合格后，按月支付当月费用。</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2．方式可以通过支票、信汇、电汇和现金结算。</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3．在合同期间内，因变更或修改的产品价格或服务费用，由甲乙双方协商签订补充协议。</w:t>
      </w:r>
    </w:p>
    <w:p w:rsidR="00B94E16" w:rsidRPr="000A235F" w:rsidRDefault="00B94E16" w:rsidP="007160DA">
      <w:pPr>
        <w:widowControl/>
        <w:shd w:val="clear" w:color="auto" w:fill="FFFFFF"/>
        <w:spacing w:line="360" w:lineRule="auto"/>
        <w:jc w:val="left"/>
        <w:outlineLvl w:val="0"/>
        <w:rPr>
          <w:rFonts w:ascii="宋体" w:eastAsia="宋体" w:hAnsi="宋体" w:cs="宋体"/>
          <w:b/>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b/>
          <w:color w:val="000000" w:themeColor="text1"/>
          <w:kern w:val="0"/>
          <w:sz w:val="24"/>
          <w:szCs w:val="24"/>
        </w:rPr>
        <w:t>第五条　合同附件及其他</w:t>
      </w:r>
    </w:p>
    <w:p w:rsidR="00B94E16" w:rsidRPr="000A235F" w:rsidRDefault="00B94E16" w:rsidP="00982728">
      <w:pPr>
        <w:widowControl/>
        <w:shd w:val="clear" w:color="auto" w:fill="FFFFFF"/>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1．本合同和本合同中任何有关的权利和义务，未经另一方的书面同意，不得通过合同或适用法律而转让。</w:t>
      </w:r>
    </w:p>
    <w:p w:rsidR="00B94E16" w:rsidRPr="000A235F" w:rsidRDefault="00B94E16" w:rsidP="007160DA">
      <w:pPr>
        <w:widowControl/>
        <w:shd w:val="clear" w:color="auto" w:fill="FFFFFF"/>
        <w:spacing w:line="360" w:lineRule="auto"/>
        <w:ind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2．本合同未尽事宜，一律遵照《中华人民共和国合同法》的有关规定，经合同双方共同协商，做出补充协议，补充协议与本合同具有同等法律效力。其生效日期自甲、乙双方签字盖章之日起。</w:t>
      </w:r>
    </w:p>
    <w:p w:rsidR="00B94E16" w:rsidRPr="000A235F" w:rsidRDefault="00B94E16" w:rsidP="00274F23">
      <w:pPr>
        <w:widowControl/>
        <w:shd w:val="clear" w:color="auto" w:fill="FFFFFF"/>
        <w:spacing w:line="360" w:lineRule="auto"/>
        <w:ind w:firstLine="480"/>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3.</w:t>
      </w:r>
      <w:r w:rsidRPr="000A235F">
        <w:rPr>
          <w:rFonts w:ascii="宋体" w:eastAsia="宋体" w:hAnsi="宋体" w:cs="宋体"/>
          <w:color w:val="000000" w:themeColor="text1"/>
          <w:kern w:val="0"/>
          <w:sz w:val="24"/>
          <w:szCs w:val="24"/>
        </w:rPr>
        <w:t xml:space="preserve"> </w:t>
      </w:r>
      <w:r w:rsidRPr="000A235F">
        <w:rPr>
          <w:rFonts w:ascii="宋体" w:eastAsia="宋体" w:hAnsi="宋体" w:cs="宋体" w:hint="eastAsia"/>
          <w:color w:val="000000" w:themeColor="text1"/>
          <w:kern w:val="0"/>
          <w:sz w:val="24"/>
          <w:szCs w:val="24"/>
        </w:rPr>
        <w:t>本合同各方当事人对本合同有关条款的解释或履行发生争议时，应通过友好协商的方式予以解决。双方约定，凡因本合同发生的一切争议，当和解或调解不成时，选择下列第</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color w:val="000000" w:themeColor="text1"/>
          <w:kern w:val="0"/>
          <w:sz w:val="24"/>
          <w:szCs w:val="24"/>
        </w:rPr>
        <w:t>种方式解决：</w:t>
      </w:r>
    </w:p>
    <w:p w:rsidR="00B94E16" w:rsidRPr="000A235F" w:rsidRDefault="00B94E16" w:rsidP="00B94E16">
      <w:pPr>
        <w:pStyle w:val="a4"/>
        <w:widowControl/>
        <w:numPr>
          <w:ilvl w:val="0"/>
          <w:numId w:val="7"/>
        </w:numPr>
        <w:shd w:val="clear" w:color="auto" w:fill="FFFFFF"/>
        <w:spacing w:line="360" w:lineRule="auto"/>
        <w:ind w:firstLineChars="0"/>
        <w:jc w:val="left"/>
        <w:rPr>
          <w:rFonts w:ascii="宋体" w:eastAsia="宋体" w:hAnsi="宋体" w:cs="宋体"/>
          <w:color w:val="000000" w:themeColor="text1"/>
          <w:kern w:val="0"/>
          <w:sz w:val="24"/>
          <w:szCs w:val="24"/>
        </w:rPr>
      </w:pPr>
      <w:r w:rsidRPr="000A235F">
        <w:rPr>
          <w:rFonts w:ascii="宋体" w:eastAsia="宋体" w:hAnsi="宋体" w:cs="宋体"/>
          <w:color w:val="000000" w:themeColor="text1"/>
          <w:kern w:val="0"/>
          <w:sz w:val="24"/>
          <w:szCs w:val="24"/>
        </w:rPr>
        <w:t>将争议提交有管辖权的</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color w:val="000000" w:themeColor="text1"/>
          <w:kern w:val="0"/>
          <w:sz w:val="24"/>
          <w:szCs w:val="24"/>
        </w:rPr>
        <w:t>仲裁委员会仲裁；</w:t>
      </w:r>
    </w:p>
    <w:p w:rsidR="00B94E16" w:rsidRPr="000A235F" w:rsidRDefault="00B94E16" w:rsidP="00B94E16">
      <w:pPr>
        <w:pStyle w:val="a4"/>
        <w:widowControl/>
        <w:numPr>
          <w:ilvl w:val="0"/>
          <w:numId w:val="7"/>
        </w:numPr>
        <w:shd w:val="clear" w:color="auto" w:fill="FFFFFF"/>
        <w:spacing w:line="360" w:lineRule="auto"/>
        <w:ind w:firstLineChars="0"/>
        <w:jc w:val="left"/>
        <w:rPr>
          <w:rFonts w:ascii="宋体" w:eastAsia="宋体" w:hAnsi="宋体" w:cs="宋体"/>
          <w:color w:val="000000" w:themeColor="text1"/>
          <w:kern w:val="0"/>
          <w:sz w:val="24"/>
          <w:szCs w:val="24"/>
        </w:rPr>
      </w:pPr>
      <w:r w:rsidRPr="000A235F">
        <w:rPr>
          <w:rFonts w:ascii="宋体" w:eastAsia="宋体" w:hAnsi="宋体" w:cs="宋体"/>
          <w:color w:val="000000" w:themeColor="text1"/>
          <w:kern w:val="0"/>
          <w:sz w:val="24"/>
          <w:szCs w:val="24"/>
        </w:rPr>
        <w:t>依法向有管辖权的</w:t>
      </w:r>
      <w:r w:rsidRPr="000A235F">
        <w:rPr>
          <w:rFonts w:ascii="宋体" w:eastAsia="宋体" w:hAnsi="宋体" w:cs="宋体"/>
          <w:color w:val="000000" w:themeColor="text1"/>
          <w:kern w:val="0"/>
          <w:sz w:val="24"/>
          <w:szCs w:val="24"/>
          <w:u w:val="single"/>
        </w:rPr>
        <w:t xml:space="preserve">    </w:t>
      </w:r>
      <w:r w:rsidRPr="000A235F">
        <w:rPr>
          <w:rFonts w:ascii="宋体" w:eastAsia="宋体" w:hAnsi="宋体" w:cs="宋体"/>
          <w:color w:val="000000" w:themeColor="text1"/>
          <w:kern w:val="0"/>
          <w:sz w:val="24"/>
          <w:szCs w:val="24"/>
        </w:rPr>
        <w:t>人民法院提起诉讼。</w:t>
      </w:r>
    </w:p>
    <w:p w:rsidR="00B94E16" w:rsidRPr="000A235F" w:rsidRDefault="00B94E16" w:rsidP="007160DA">
      <w:pPr>
        <w:widowControl/>
        <w:shd w:val="clear" w:color="auto" w:fill="FFFFFF"/>
        <w:spacing w:afterLines="100" w:after="312"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4．本合同正本一式贰份。甲、乙双方各执壹份。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B94E16" w:rsidRPr="000A235F" w:rsidTr="007160DA">
        <w:tc>
          <w:tcPr>
            <w:tcW w:w="4148" w:type="dxa"/>
          </w:tcPr>
          <w:p w:rsidR="00B94E16" w:rsidRPr="000A235F" w:rsidRDefault="00B94E16" w:rsidP="002F7429">
            <w:pPr>
              <w:widowControl/>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甲方（盖章）：</w:t>
            </w:r>
          </w:p>
        </w:tc>
        <w:tc>
          <w:tcPr>
            <w:tcW w:w="4148" w:type="dxa"/>
          </w:tcPr>
          <w:p w:rsidR="00B94E16" w:rsidRPr="000A235F" w:rsidRDefault="00B94E16" w:rsidP="002F7429">
            <w:pPr>
              <w:widowControl/>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乙方（盖章）：</w:t>
            </w:r>
          </w:p>
        </w:tc>
      </w:tr>
      <w:tr w:rsidR="00B94E16" w:rsidRPr="000A235F" w:rsidTr="007160DA">
        <w:tc>
          <w:tcPr>
            <w:tcW w:w="4148" w:type="dxa"/>
          </w:tcPr>
          <w:p w:rsidR="00B94E16" w:rsidRPr="000A235F" w:rsidRDefault="00B94E16" w:rsidP="002F7429">
            <w:pPr>
              <w:widowControl/>
              <w:spacing w:line="360" w:lineRule="auto"/>
              <w:jc w:val="left"/>
              <w:rPr>
                <w:rFonts w:ascii="宋体" w:eastAsia="宋体" w:hAnsi="宋体" w:cs="宋体"/>
                <w:color w:val="000000" w:themeColor="text1"/>
                <w:kern w:val="0"/>
                <w:sz w:val="24"/>
                <w:szCs w:val="24"/>
                <w:u w:val="single"/>
              </w:rPr>
            </w:pPr>
            <w:r w:rsidRPr="000A235F">
              <w:rPr>
                <w:rFonts w:ascii="宋体" w:eastAsia="宋体" w:hAnsi="宋体" w:cs="宋体" w:hint="eastAsia"/>
                <w:color w:val="000000" w:themeColor="text1"/>
                <w:kern w:val="0"/>
                <w:sz w:val="24"/>
                <w:szCs w:val="24"/>
              </w:rPr>
              <w:t>授权代表（签字）：</w:t>
            </w:r>
            <w:r w:rsidRPr="000A235F">
              <w:rPr>
                <w:rFonts w:ascii="宋体" w:eastAsia="宋体" w:hAnsi="宋体" w:cs="宋体" w:hint="eastAsia"/>
                <w:color w:val="000000" w:themeColor="text1"/>
                <w:kern w:val="0"/>
                <w:sz w:val="24"/>
                <w:szCs w:val="24"/>
                <w:u w:val="single"/>
              </w:rPr>
              <w:t xml:space="preserve">           </w:t>
            </w:r>
          </w:p>
        </w:tc>
        <w:tc>
          <w:tcPr>
            <w:tcW w:w="4148" w:type="dxa"/>
          </w:tcPr>
          <w:p w:rsidR="00B94E16" w:rsidRPr="000A235F" w:rsidRDefault="00B94E16" w:rsidP="002F7429">
            <w:pPr>
              <w:widowControl/>
              <w:spacing w:line="360" w:lineRule="auto"/>
              <w:jc w:val="left"/>
              <w:rPr>
                <w:rFonts w:ascii="宋体" w:eastAsia="宋体" w:hAnsi="宋体" w:cs="宋体"/>
                <w:color w:val="000000" w:themeColor="text1"/>
                <w:kern w:val="0"/>
                <w:sz w:val="24"/>
                <w:szCs w:val="24"/>
                <w:u w:val="single"/>
              </w:rPr>
            </w:pPr>
            <w:r w:rsidRPr="000A235F">
              <w:rPr>
                <w:rFonts w:ascii="宋体" w:eastAsia="宋体" w:hAnsi="宋体" w:cs="宋体" w:hint="eastAsia"/>
                <w:color w:val="000000" w:themeColor="text1"/>
                <w:kern w:val="0"/>
                <w:sz w:val="24"/>
                <w:szCs w:val="24"/>
              </w:rPr>
              <w:t>授权代表（签字）：</w:t>
            </w:r>
            <w:r w:rsidRPr="000A235F">
              <w:rPr>
                <w:rFonts w:ascii="宋体" w:eastAsia="宋体" w:hAnsi="宋体" w:cs="宋体" w:hint="eastAsia"/>
                <w:color w:val="000000" w:themeColor="text1"/>
                <w:kern w:val="0"/>
                <w:sz w:val="24"/>
                <w:szCs w:val="24"/>
                <w:u w:val="single"/>
              </w:rPr>
              <w:t xml:space="preserve">            </w:t>
            </w:r>
          </w:p>
        </w:tc>
      </w:tr>
      <w:tr w:rsidR="00B94E16" w:rsidRPr="000A235F" w:rsidTr="007160DA">
        <w:tc>
          <w:tcPr>
            <w:tcW w:w="4148" w:type="dxa"/>
          </w:tcPr>
          <w:p w:rsidR="00B94E16" w:rsidRPr="000A235F" w:rsidRDefault="00B94E16" w:rsidP="002F7429">
            <w:pPr>
              <w:widowControl/>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年</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月</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日</w:t>
            </w:r>
          </w:p>
        </w:tc>
        <w:tc>
          <w:tcPr>
            <w:tcW w:w="4148" w:type="dxa"/>
          </w:tcPr>
          <w:p w:rsidR="00B94E16" w:rsidRPr="000A235F" w:rsidRDefault="00B94E16" w:rsidP="002F7429">
            <w:pPr>
              <w:widowControl/>
              <w:spacing w:line="360" w:lineRule="auto"/>
              <w:jc w:val="left"/>
              <w:rPr>
                <w:rFonts w:ascii="宋体" w:eastAsia="宋体" w:hAnsi="宋体" w:cs="宋体"/>
                <w:color w:val="000000" w:themeColor="text1"/>
                <w:kern w:val="0"/>
                <w:sz w:val="24"/>
                <w:szCs w:val="24"/>
              </w:rPr>
            </w:pPr>
            <w:r w:rsidRPr="000A235F">
              <w:rPr>
                <w:rFonts w:ascii="宋体" w:eastAsia="宋体" w:hAnsi="宋体" w:cs="宋体" w:hint="eastAsia"/>
                <w:color w:val="000000" w:themeColor="text1"/>
                <w:kern w:val="0"/>
                <w:sz w:val="24"/>
                <w:szCs w:val="24"/>
              </w:rPr>
              <w:t xml:space="preserve">   </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年</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月</w:t>
            </w:r>
            <w:r w:rsidRPr="000A235F">
              <w:rPr>
                <w:rFonts w:ascii="宋体" w:eastAsia="宋体" w:hAnsi="宋体" w:cs="宋体" w:hint="eastAsia"/>
                <w:color w:val="000000" w:themeColor="text1"/>
                <w:kern w:val="0"/>
                <w:sz w:val="24"/>
                <w:szCs w:val="24"/>
                <w:u w:val="single"/>
              </w:rPr>
              <w:t xml:space="preserve">    </w:t>
            </w:r>
            <w:r w:rsidRPr="000A235F">
              <w:rPr>
                <w:rFonts w:ascii="宋体" w:eastAsia="宋体" w:hAnsi="宋体" w:cs="宋体" w:hint="eastAsia"/>
                <w:color w:val="000000" w:themeColor="text1"/>
                <w:kern w:val="0"/>
                <w:sz w:val="24"/>
                <w:szCs w:val="24"/>
              </w:rPr>
              <w:t>日</w:t>
            </w:r>
          </w:p>
        </w:tc>
      </w:tr>
      <w:tr w:rsidR="00B94E16" w:rsidRPr="000A235F" w:rsidTr="007160DA">
        <w:tc>
          <w:tcPr>
            <w:tcW w:w="4148" w:type="dxa"/>
          </w:tcPr>
          <w:p w:rsidR="00B94E16" w:rsidRPr="000A235F" w:rsidRDefault="00B94E16">
            <w:pPr>
              <w:rPr>
                <w:rFonts w:ascii="宋体" w:eastAsia="宋体" w:hAnsi="宋体" w:cs="宋体"/>
                <w:color w:val="000000" w:themeColor="text1"/>
                <w:kern w:val="0"/>
                <w:sz w:val="24"/>
                <w:szCs w:val="24"/>
                <w:u w:val="single"/>
              </w:rPr>
            </w:pPr>
            <w:r w:rsidRPr="000A235F">
              <w:rPr>
                <w:rFonts w:ascii="宋体" w:eastAsia="宋体" w:hAnsi="宋体" w:cs="宋体" w:hint="eastAsia"/>
                <w:color w:val="000000" w:themeColor="text1"/>
                <w:kern w:val="0"/>
                <w:sz w:val="24"/>
                <w:szCs w:val="24"/>
              </w:rPr>
              <w:lastRenderedPageBreak/>
              <w:t>签订地点：</w:t>
            </w:r>
            <w:r w:rsidRPr="000A235F">
              <w:rPr>
                <w:rFonts w:ascii="宋体" w:eastAsia="宋体" w:hAnsi="宋体" w:cs="宋体" w:hint="eastAsia"/>
                <w:color w:val="000000" w:themeColor="text1"/>
                <w:kern w:val="0"/>
                <w:sz w:val="24"/>
                <w:szCs w:val="24"/>
                <w:u w:val="single"/>
              </w:rPr>
              <w:t xml:space="preserve">          </w:t>
            </w:r>
          </w:p>
        </w:tc>
        <w:tc>
          <w:tcPr>
            <w:tcW w:w="4148" w:type="dxa"/>
          </w:tcPr>
          <w:p w:rsidR="00B94E16" w:rsidRPr="000A235F" w:rsidRDefault="00B94E16">
            <w:pPr>
              <w:rPr>
                <w:color w:val="000000" w:themeColor="text1"/>
                <w:u w:val="single"/>
              </w:rPr>
            </w:pPr>
            <w:r w:rsidRPr="000A235F">
              <w:rPr>
                <w:rFonts w:ascii="宋体" w:eastAsia="宋体" w:hAnsi="宋体" w:cs="宋体" w:hint="eastAsia"/>
                <w:color w:val="000000" w:themeColor="text1"/>
                <w:kern w:val="0"/>
                <w:sz w:val="24"/>
                <w:szCs w:val="24"/>
              </w:rPr>
              <w:t>签订地点：</w:t>
            </w:r>
            <w:r w:rsidRPr="000A235F">
              <w:rPr>
                <w:rFonts w:ascii="宋体" w:eastAsia="宋体" w:hAnsi="宋体" w:cs="宋体" w:hint="eastAsia"/>
                <w:color w:val="000000" w:themeColor="text1"/>
                <w:kern w:val="0"/>
                <w:sz w:val="24"/>
                <w:szCs w:val="24"/>
                <w:u w:val="single"/>
              </w:rPr>
              <w:t xml:space="preserve">             </w:t>
            </w:r>
          </w:p>
        </w:tc>
      </w:tr>
    </w:tbl>
    <w:p w:rsidR="00B94E16" w:rsidRPr="000A235F" w:rsidRDefault="00B94E16" w:rsidP="007160DA">
      <w:pPr>
        <w:widowControl/>
        <w:shd w:val="clear" w:color="auto" w:fill="FFFFFF"/>
        <w:spacing w:line="360" w:lineRule="auto"/>
        <w:jc w:val="left"/>
        <w:rPr>
          <w:rFonts w:ascii="宋体" w:eastAsia="宋体" w:hAnsi="宋体"/>
          <w:color w:val="000000" w:themeColor="text1"/>
          <w:sz w:val="24"/>
          <w:szCs w:val="24"/>
        </w:rPr>
      </w:pPr>
    </w:p>
    <w:sectPr w:rsidR="00B94E16" w:rsidRPr="000A23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63213"/>
    <w:multiLevelType w:val="hybridMultilevel"/>
    <w:tmpl w:val="5C36E0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B60232"/>
    <w:multiLevelType w:val="hybridMultilevel"/>
    <w:tmpl w:val="C0D8ACE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8F6996"/>
    <w:multiLevelType w:val="hybridMultilevel"/>
    <w:tmpl w:val="DFF4295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20317D"/>
    <w:multiLevelType w:val="hybridMultilevel"/>
    <w:tmpl w:val="CAFCD36C"/>
    <w:lvl w:ilvl="0" w:tplc="04090019">
      <w:start w:val="1"/>
      <w:numFmt w:val="lowerLetter"/>
      <w:lvlText w:val="%1)"/>
      <w:lvlJc w:val="left"/>
      <w:pPr>
        <w:ind w:left="420" w:hanging="420"/>
      </w:pPr>
    </w:lvl>
    <w:lvl w:ilvl="1" w:tplc="AD3416C8">
      <w:start w:val="1"/>
      <w:numFmt w:val="decimal"/>
      <w:lvlText w:val="%2．"/>
      <w:lvlJc w:val="left"/>
      <w:pPr>
        <w:ind w:left="780" w:hanging="360"/>
      </w:pPr>
      <w:rPr>
        <w:rFonts w:hint="default"/>
      </w:rPr>
    </w:lvl>
    <w:lvl w:ilvl="2" w:tplc="6FAC9DC2">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6424C0"/>
    <w:multiLevelType w:val="hybridMultilevel"/>
    <w:tmpl w:val="24A40DC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D12BF0"/>
    <w:multiLevelType w:val="hybridMultilevel"/>
    <w:tmpl w:val="89B2DF3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E5756C"/>
    <w:multiLevelType w:val="hybridMultilevel"/>
    <w:tmpl w:val="FB30FAD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16"/>
    <w:rsid w:val="00B9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786B4-8198-4A01-A9F0-6C3D19F35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94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94E16"/>
    <w:pPr>
      <w:ind w:firstLineChars="200" w:firstLine="420"/>
    </w:pPr>
  </w:style>
  <w:style w:type="paragraph" w:styleId="a5">
    <w:name w:val="Title"/>
    <w:basedOn w:val="a"/>
    <w:next w:val="a"/>
    <w:link w:val="a6"/>
    <w:uiPriority w:val="10"/>
    <w:qFormat/>
    <w:rsid w:val="00B94E16"/>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4E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2019-03-04T07:48:00Z</dcterms:created>
  <dcterms:modified xsi:type="dcterms:W3CDTF">2019-03-04T07:49:00Z</dcterms:modified>
</cp:coreProperties>
</file>