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9E2" w:rsidRPr="00AB6852" w:rsidRDefault="001139E2" w:rsidP="001139E2">
      <w:pPr>
        <w:pStyle w:val="a3"/>
      </w:pPr>
      <w:bookmarkStart w:id="0" w:name="_GoBack"/>
      <w:r w:rsidRPr="00AB6852">
        <w:t>农村宅基地房屋买卖合同</w:t>
      </w:r>
    </w:p>
    <w:bookmarkEnd w:id="0"/>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AB6852">
        <w:rPr>
          <w:rFonts w:asciiTheme="minorEastAsia" w:hAnsiTheme="minorEastAsia" w:cs="华文宋体"/>
          <w:color w:val="000000"/>
          <w:szCs w:val="24"/>
        </w:rPr>
        <w:t>出卖人（甲方）：</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身份证号码：</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hint="eastAsia"/>
          <w:color w:val="000000"/>
          <w:szCs w:val="24"/>
        </w:rPr>
        <w:t>住所</w:t>
      </w:r>
      <w:r w:rsidRPr="00E67F6D">
        <w:rPr>
          <w:rFonts w:asciiTheme="minorEastAsia" w:hAnsiTheme="minorEastAsia" w:cs="华文宋体"/>
          <w:color w:val="000000"/>
          <w:szCs w:val="24"/>
        </w:rPr>
        <w:t>：</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邮政编码：</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联系电话：</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委托销售经纪机构：</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法定代表人：</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业务代理人：</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代理人身份证号/执业证号：</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邮政编码：</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联系电话：</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hint="eastAsia"/>
          <w:color w:val="000000"/>
          <w:szCs w:val="24"/>
        </w:rPr>
        <w:t>住所</w:t>
      </w:r>
      <w:r w:rsidRPr="00E67F6D">
        <w:rPr>
          <w:rFonts w:asciiTheme="minorEastAsia" w:hAnsiTheme="minorEastAsia" w:cs="华文宋体"/>
          <w:color w:val="000000"/>
          <w:szCs w:val="24"/>
        </w:rPr>
        <w:t>：</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营业执照注册号：</w:t>
      </w:r>
    </w:p>
    <w:p w:rsidR="001139E2" w:rsidRPr="00E67F6D" w:rsidRDefault="001139E2" w:rsidP="00AB6852">
      <w:pPr>
        <w:pStyle w:val="a5"/>
        <w:spacing w:before="0" w:afterLines="100" w:after="312"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经纪机构备案证明号：</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AB6852">
        <w:rPr>
          <w:rFonts w:asciiTheme="minorEastAsia" w:hAnsiTheme="minorEastAsia" w:cs="华文宋体"/>
          <w:color w:val="000000"/>
          <w:szCs w:val="24"/>
        </w:rPr>
        <w:t>买受人（乙方）：</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身份证号码：</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hint="eastAsia"/>
          <w:color w:val="000000"/>
          <w:szCs w:val="24"/>
        </w:rPr>
        <w:t>住所</w:t>
      </w:r>
      <w:r w:rsidRPr="00E67F6D">
        <w:rPr>
          <w:rFonts w:asciiTheme="minorEastAsia" w:hAnsiTheme="minorEastAsia" w:cs="华文宋体"/>
          <w:color w:val="000000"/>
          <w:szCs w:val="24"/>
        </w:rPr>
        <w:t>：</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邮政编码：</w:t>
      </w:r>
    </w:p>
    <w:p w:rsidR="001139E2" w:rsidRPr="00E67F6D" w:rsidRDefault="001139E2" w:rsidP="00AB6852">
      <w:pPr>
        <w:pStyle w:val="a5"/>
        <w:spacing w:before="0" w:afterLines="100" w:after="312"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联系电话：</w:t>
      </w:r>
    </w:p>
    <w:p w:rsidR="001139E2" w:rsidRPr="00E67F6D" w:rsidRDefault="001139E2" w:rsidP="00AB6852">
      <w:pPr>
        <w:pStyle w:val="a5"/>
        <w:spacing w:before="0" w:afterLines="50" w:after="156"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lastRenderedPageBreak/>
        <w:t>根据《合同法》、《土地管理法》、《物权法》、《最高人民法院关于审理买卖合同纠纷案件适用法律问题的解释 》之相关规定，买受人和出卖人在平等、自愿的原则下，就合</w:t>
      </w:r>
      <w:r>
        <w:rPr>
          <w:rFonts w:asciiTheme="minorEastAsia" w:hAnsiTheme="minorEastAsia" w:cs="华文宋体"/>
          <w:color w:val="000000"/>
          <w:szCs w:val="24"/>
        </w:rPr>
        <w:t>同标的农村宅基地房屋所有权及其附属宅基地使用权转让达成如下条款：</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第一条 房屋的基本情况</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1、房屋的权属与面积情况</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甲方自愿将其位于</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市</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区</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的房屋所有权及其宅基地使用权（建筑面积</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平方米、土地使用权面积</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平方米）出售给乙方。转让房屋占有土地性质为：宅基地使用权，宅基地使用权证（或农村集体土地使用权证）号为：</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。该房屋产权证书复印件作为本合同附件。转让房屋四至界限以［宅基地使用权证］［农村集体土地使用权证］</w:t>
      </w:r>
      <w:bookmarkStart w:id="1" w:name="_Hlk509910109"/>
      <w:r w:rsidRPr="00E67F6D">
        <w:rPr>
          <w:rFonts w:asciiTheme="minorEastAsia" w:hAnsiTheme="minorEastAsia" w:cs="华文宋体"/>
          <w:color w:val="000000"/>
          <w:szCs w:val="24"/>
        </w:rPr>
        <w:t>［</w:t>
      </w:r>
      <w:bookmarkEnd w:id="1"/>
      <w:r w:rsidRPr="00E67F6D">
        <w:rPr>
          <w:rFonts w:asciiTheme="minorEastAsia" w:hAnsiTheme="minorEastAsia" w:cs="华文宋体"/>
          <w:color w:val="000000"/>
          <w:szCs w:val="24"/>
          <w:u w:val="single"/>
        </w:rPr>
        <w:t>                    </w:t>
      </w:r>
      <w:bookmarkStart w:id="2" w:name="_Hlk509910140"/>
      <w:r w:rsidRPr="00E67F6D">
        <w:rPr>
          <w:rFonts w:asciiTheme="minorEastAsia" w:hAnsiTheme="minorEastAsia" w:cs="华文宋体"/>
          <w:color w:val="000000"/>
          <w:szCs w:val="24"/>
        </w:rPr>
        <w:t>］</w:t>
      </w:r>
      <w:bookmarkEnd w:id="2"/>
      <w:r w:rsidRPr="00E67F6D">
        <w:rPr>
          <w:rFonts w:asciiTheme="minorEastAsia" w:hAnsiTheme="minorEastAsia" w:cs="华文宋体"/>
          <w:color w:val="000000"/>
          <w:szCs w:val="24"/>
        </w:rPr>
        <w:t>为准。</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2、房屋内部设施设备：包括：</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第二条 买受人主体资格</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乙方的户籍为：</w:t>
      </w:r>
      <w:r w:rsidRPr="00E67F6D">
        <w:rPr>
          <w:rFonts w:asciiTheme="minorEastAsia" w:hAnsiTheme="minorEastAsia" w:cs="华文宋体"/>
          <w:color w:val="000000"/>
          <w:szCs w:val="24"/>
          <w:u w:val="single"/>
        </w:rPr>
        <w:t>                    </w:t>
      </w:r>
      <w:r w:rsidRPr="00E67F6D">
        <w:rPr>
          <w:rFonts w:asciiTheme="minorEastAsia" w:hAnsiTheme="minorEastAsia" w:cs="华文宋体" w:hint="eastAsia"/>
          <w:color w:val="000000"/>
          <w:szCs w:val="24"/>
        </w:rPr>
        <w:t>，</w:t>
      </w:r>
      <w:r w:rsidRPr="00E67F6D">
        <w:rPr>
          <w:rFonts w:asciiTheme="minorEastAsia" w:hAnsiTheme="minorEastAsia" w:cs="华文宋体"/>
          <w:color w:val="000000"/>
          <w:szCs w:val="24"/>
        </w:rPr>
        <w:t>系本合同交易宅基地房屋所在集体经济组织内部成员，乙方</w:t>
      </w:r>
      <w:proofErr w:type="gramStart"/>
      <w:r w:rsidRPr="00E67F6D">
        <w:rPr>
          <w:rFonts w:asciiTheme="minorEastAsia" w:hAnsiTheme="minorEastAsia" w:cs="华文宋体"/>
          <w:color w:val="000000"/>
          <w:szCs w:val="24"/>
        </w:rPr>
        <w:t>不</w:t>
      </w:r>
      <w:proofErr w:type="gramEnd"/>
      <w:r w:rsidRPr="00E67F6D">
        <w:rPr>
          <w:rFonts w:asciiTheme="minorEastAsia" w:hAnsiTheme="minorEastAsia" w:cs="华文宋体"/>
          <w:color w:val="000000"/>
          <w:szCs w:val="24"/>
        </w:rPr>
        <w:t>另外享有其他宅基地。乙方依法具备受让该宅基地房屋的主体资格。</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第三条 付款时间和方式</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双方一致同意，地上房屋及其宅基地使用权的价款为：</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u w:val="single"/>
        </w:rPr>
      </w:pPr>
      <w:r w:rsidRPr="00E67F6D">
        <w:rPr>
          <w:rFonts w:asciiTheme="minorEastAsia" w:hAnsiTheme="minorEastAsia" w:cs="华文宋体" w:hint="eastAsia"/>
          <w:color w:val="000000"/>
          <w:szCs w:val="24"/>
        </w:rPr>
        <w:t>人民</w:t>
      </w:r>
      <w:r w:rsidRPr="00E67F6D">
        <w:rPr>
          <w:rFonts w:asciiTheme="minorEastAsia" w:hAnsiTheme="minorEastAsia" w:cs="华文宋体"/>
          <w:color w:val="000000"/>
          <w:szCs w:val="24"/>
        </w:rPr>
        <w:t>币</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仟</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佰</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拾</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万</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仟</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佰</w:t>
      </w:r>
      <w:r w:rsidRPr="00E67F6D">
        <w:rPr>
          <w:rFonts w:asciiTheme="minorEastAsia" w:hAnsiTheme="minorEastAsia" w:cs="华文宋体"/>
          <w:color w:val="000000"/>
          <w:szCs w:val="24"/>
          <w:u w:val="single"/>
        </w:rPr>
        <w:t>        </w:t>
      </w:r>
    </w:p>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color w:val="000000"/>
          <w:szCs w:val="24"/>
        </w:rPr>
        <w:t>拾</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元整（￥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元）。</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lastRenderedPageBreak/>
        <w:t>签订本合同前，买受人已向出卖人支付定金</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（币种）</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元（大写</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），该定金于［本合同签订］［交付首付款］</w:t>
      </w:r>
      <w:bookmarkStart w:id="3" w:name="_Hlk509910527"/>
      <w:r w:rsidRPr="00E67F6D">
        <w:rPr>
          <w:rFonts w:asciiTheme="minorEastAsia" w:hAnsiTheme="minorEastAsia" w:cs="华文宋体"/>
          <w:color w:val="000000"/>
          <w:szCs w:val="24"/>
        </w:rPr>
        <w:t>［</w:t>
      </w:r>
      <w:bookmarkEnd w:id="3"/>
      <w:r w:rsidRPr="00E67F6D">
        <w:rPr>
          <w:rFonts w:asciiTheme="minorEastAsia" w:hAnsiTheme="minorEastAsia" w:cs="华文宋体"/>
          <w:color w:val="000000"/>
          <w:szCs w:val="24"/>
        </w:rPr>
        <w:t xml:space="preserve">　　</w:t>
      </w:r>
      <w:proofErr w:type="gramStart"/>
      <w:r w:rsidRPr="00E67F6D">
        <w:rPr>
          <w:rFonts w:asciiTheme="minorEastAsia" w:hAnsiTheme="minorEastAsia" w:cs="华文宋体"/>
          <w:color w:val="000000"/>
          <w:szCs w:val="24"/>
        </w:rPr>
        <w:t xml:space="preserve">　</w:t>
      </w:r>
      <w:proofErr w:type="gramEnd"/>
      <w:r w:rsidRPr="00E67F6D">
        <w:rPr>
          <w:rFonts w:asciiTheme="minorEastAsia" w:hAnsiTheme="minorEastAsia" w:cs="华文宋体"/>
          <w:color w:val="000000"/>
          <w:szCs w:val="24"/>
        </w:rPr>
        <w:t>］时［抵作</w:t>
      </w:r>
      <w:bookmarkStart w:id="4" w:name="_Hlk509910494"/>
      <w:r w:rsidRPr="00E67F6D">
        <w:rPr>
          <w:rFonts w:asciiTheme="minorEastAsia" w:hAnsiTheme="minorEastAsia" w:cs="华文宋体"/>
          <w:color w:val="000000"/>
          <w:szCs w:val="24"/>
        </w:rPr>
        <w:t>］</w:t>
      </w:r>
      <w:bookmarkEnd w:id="4"/>
      <w:r w:rsidRPr="00E67F6D">
        <w:rPr>
          <w:rFonts w:asciiTheme="minorEastAsia" w:hAnsiTheme="minorEastAsia" w:cs="华文宋体"/>
          <w:color w:val="000000"/>
          <w:szCs w:val="24"/>
        </w:rPr>
        <w:t>［</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］房屋价款。</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买受人采取下列第</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种方式付款 ：</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（1）一次性付款。买受人应当在</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月</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日前支付该房屋全部价款。</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（2）分期付款。买受人应当在</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月</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日前分</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期支付该房屋全部价款，首期房价款</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（币种）</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元（大写：</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元整），应当于</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月</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日前支付</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双方约定全部房价款存入以下账户：账户名称为：</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，开户银行为：</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，账号为：</w:t>
      </w:r>
      <w:r w:rsidRPr="00E67F6D">
        <w:rPr>
          <w:rFonts w:asciiTheme="minorEastAsia" w:hAnsiTheme="minorEastAsia" w:cs="华文宋体"/>
          <w:color w:val="000000"/>
          <w:szCs w:val="24"/>
          <w:u w:val="single"/>
        </w:rPr>
        <w:t xml:space="preserve">          </w:t>
      </w:r>
      <w:r w:rsidRPr="00AB6852">
        <w:rPr>
          <w:rFonts w:asciiTheme="minorEastAsia" w:hAnsiTheme="minorEastAsia" w:cs="华文宋体"/>
          <w:color w:val="000000"/>
          <w:szCs w:val="24"/>
          <w:u w:val="single"/>
        </w:rPr>
        <w:t>       </w:t>
      </w:r>
      <w:r w:rsidRPr="00AB6852">
        <w:rPr>
          <w:rFonts w:asciiTheme="minorEastAsia" w:hAnsiTheme="minorEastAsia" w:cs="华文宋体"/>
          <w:color w:val="000000"/>
          <w:szCs w:val="24"/>
        </w:rPr>
        <w:t>。</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第四条 甲方权利担保责任</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1、甲方应保证其房产不存在质量和技术等有可能危害居住安全的问题，如果甲方出售的房屋存在质量问题影响到乙方居住权利的行使，一切责任由甲方承担，并应赔偿乙方的损失。</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2、甲方保证并承诺对上述房屋拥有所有权，对土地拥有使用权（村宅基地），甲</w:t>
      </w:r>
      <w:r>
        <w:rPr>
          <w:rFonts w:asciiTheme="minorEastAsia" w:hAnsiTheme="minorEastAsia" w:cs="华文宋体" w:hint="eastAsia"/>
          <w:color w:val="000000"/>
          <w:szCs w:val="24"/>
        </w:rPr>
        <w:t>乙</w:t>
      </w:r>
      <w:r w:rsidRPr="00E67F6D">
        <w:rPr>
          <w:rFonts w:asciiTheme="minorEastAsia" w:hAnsiTheme="minorEastAsia" w:cs="华文宋体"/>
          <w:color w:val="000000"/>
          <w:szCs w:val="24"/>
        </w:rPr>
        <w:t>各方均对处分该标的房产不存在任何异议，对于该房屋及土地的出售，不存在任何享有优先购买权的人，该房屋及土地没有任何诸如抵押等他项权利，该房屋也不存在任何诸如法院查封等权利处分受到限制的情况。交易后如因权属问题有上述事项，由甲方承担，乙方不负任何责任。</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lastRenderedPageBreak/>
        <w:t>3、本合同签订后，甲方对该房屋使用、收益、出租、担保、抵押、买卖、占有等权利一并转让给乙方。甲方不得就该房屋与其他任何人再签署该房屋所有权转让合同。</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4、本合同签订后，若发生与甲方有关的产权纠纷或债权债务等，由甲方负责清理，并承担民事责任，由此给乙方造成的经济损失，由甲方负责赔偿。</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5、本合同签订后，若该房屋遇到政府拆迁，即使本合同被认定无效，甲方仍同意由乙方全权办理该房屋及土地的拆迁手续，领取拆迁补偿款、安置房等全部收益归乙方所有，甲方不得干涉。拆迁过程中若需要甲方配合的，甲方需无偿配合。</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如该房产权利状况与上述情况不符，导致乙方不能正常使用标的房地产，买受人有权解除合同。买受人解除合同的，应当书面通知出卖人。出卖人应当自解除合同通知送达之日起</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日内退还买受人已付全部房款，并自买受人付款之日起，按照</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%（不低于中国人民银行公布的同期贷款基准利率）计算给付利息。给买受人造成损失的，由出卖人支付［已付房价款一倍］［买受人全部损失］的赔偿金。</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第五条 房屋交付期限</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甲方应于接收到第</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期购房款后</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日内，将房屋交付给乙方。</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第六条 违约责任</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1、付款及交付责任。乙方不能按期向甲方付清购房价款或甲方不能按期向乙方交付房屋，每逾期一日，由违约</w:t>
      </w:r>
      <w:proofErr w:type="gramStart"/>
      <w:r w:rsidRPr="00E67F6D">
        <w:rPr>
          <w:rFonts w:asciiTheme="minorEastAsia" w:hAnsiTheme="minorEastAsia" w:cs="华文宋体"/>
          <w:color w:val="000000"/>
          <w:szCs w:val="24"/>
        </w:rPr>
        <w:t>一</w:t>
      </w:r>
      <w:proofErr w:type="gramEnd"/>
      <w:r w:rsidRPr="00E67F6D">
        <w:rPr>
          <w:rFonts w:asciiTheme="minorEastAsia" w:hAnsiTheme="minorEastAsia" w:cs="华文宋体"/>
          <w:color w:val="000000"/>
          <w:szCs w:val="24"/>
        </w:rPr>
        <w:t>方向对方支付购房价款万分之</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的违约金。任何一方逾期</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日以上未履约的，视为悔约，守约方有权通知对方</w:t>
      </w:r>
      <w:r w:rsidRPr="00E67F6D">
        <w:rPr>
          <w:rFonts w:asciiTheme="minorEastAsia" w:hAnsiTheme="minorEastAsia" w:cs="华文宋体"/>
          <w:color w:val="000000"/>
          <w:szCs w:val="24"/>
        </w:rPr>
        <w:lastRenderedPageBreak/>
        <w:t>解除合同，并按照合同交易价款的</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%向违约方主张违约金，并依法主张相应的损失赔偿责任。</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2、因合同交易主体不符合法规政策标准，或者未取得相关权利主体审批同意，致使交易标的宅基地房屋无法完成登记过户的，双方可以协商解除合同。其中乙方不具备买受人资格条件的，甲方有权解除合同，要求乙方支付违约金人民币</w:t>
      </w:r>
      <w:r w:rsidRPr="00E67F6D">
        <w:rPr>
          <w:rFonts w:asciiTheme="minorEastAsia" w:hAnsiTheme="minorEastAsia" w:cs="华文宋体"/>
          <w:color w:val="000000"/>
          <w:szCs w:val="24"/>
          <w:u w:val="single"/>
        </w:rPr>
        <w:t>                    </w:t>
      </w:r>
      <w:r w:rsidRPr="00AB6852">
        <w:rPr>
          <w:rFonts w:asciiTheme="minorEastAsia" w:hAnsiTheme="minorEastAsia" w:cs="华文宋体" w:hint="eastAsia"/>
          <w:color w:val="000000"/>
          <w:szCs w:val="24"/>
        </w:rPr>
        <w:t>元</w:t>
      </w:r>
      <w:r w:rsidRPr="00E67F6D">
        <w:rPr>
          <w:rFonts w:asciiTheme="minorEastAsia" w:hAnsiTheme="minorEastAsia" w:cs="华文宋体"/>
          <w:color w:val="000000"/>
          <w:szCs w:val="24"/>
        </w:rPr>
        <w:t>给甲方。</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3、甲方不得擅自解除合同，若甲方擅自解除合同，乙方有权要求甲方继续履行合同或要求甲方退还乙方已付房款，并有权要求甲方支付按照同期银行贷款利率的利息损失，同时有权要求甲方支付违约金人民币</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元给乙方。</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4、因甲方隐瞒房屋已交易事实或者以其他任何形式将本合同项下房屋出卖给第三人，将视为甲方收回房产，应适用本合同关于房产收回的约定支付乙方回购款，同时甲方还需支付违约金人民币</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元给乙方。</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5、甲方不根据本合同的约定将房屋和产权证书交付给</w:t>
      </w:r>
      <w:proofErr w:type="gramStart"/>
      <w:r w:rsidRPr="00E67F6D">
        <w:rPr>
          <w:rFonts w:asciiTheme="minorEastAsia" w:hAnsiTheme="minorEastAsia" w:cs="华文宋体"/>
          <w:color w:val="000000"/>
          <w:szCs w:val="24"/>
        </w:rPr>
        <w:t>乙方且</w:t>
      </w:r>
      <w:proofErr w:type="gramEnd"/>
      <w:r w:rsidRPr="00E67F6D">
        <w:rPr>
          <w:rFonts w:asciiTheme="minorEastAsia" w:hAnsiTheme="minorEastAsia" w:cs="华文宋体"/>
          <w:color w:val="000000"/>
          <w:szCs w:val="24"/>
        </w:rPr>
        <w:t>不配合乙方办理预告登记手续，视为甲方违约，乙方有权要求甲方交付房屋和产权证书，并有权要求甲方支付违约金人民币</w:t>
      </w:r>
      <w:r w:rsidRPr="00E67F6D">
        <w:rPr>
          <w:rFonts w:asciiTheme="minorEastAsia" w:hAnsiTheme="minorEastAsia" w:cs="华文宋体"/>
          <w:color w:val="000000"/>
          <w:szCs w:val="24"/>
          <w:u w:val="single"/>
        </w:rPr>
        <w:t>       </w:t>
      </w:r>
      <w:r w:rsidRPr="00AB6852">
        <w:rPr>
          <w:rFonts w:asciiTheme="minorEastAsia" w:hAnsiTheme="minorEastAsia" w:cs="华文宋体" w:hint="eastAsia"/>
          <w:color w:val="000000"/>
          <w:szCs w:val="24"/>
        </w:rPr>
        <w:t>元</w:t>
      </w:r>
      <w:r w:rsidRPr="00E67F6D">
        <w:rPr>
          <w:rFonts w:asciiTheme="minorEastAsia" w:hAnsiTheme="minorEastAsia" w:cs="华文宋体"/>
          <w:color w:val="000000"/>
          <w:szCs w:val="24"/>
        </w:rPr>
        <w:t>。</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6、甲方未按约定协助和配合乙方办理过户手续，</w:t>
      </w:r>
      <w:r w:rsidRPr="00E67F6D">
        <w:rPr>
          <w:rFonts w:asciiTheme="minorEastAsia" w:hAnsiTheme="minorEastAsia" w:cs="华文宋体" w:hint="eastAsia"/>
          <w:color w:val="000000"/>
          <w:szCs w:val="24"/>
        </w:rPr>
        <w:t>乙</w:t>
      </w:r>
      <w:r w:rsidRPr="00E67F6D">
        <w:rPr>
          <w:rFonts w:asciiTheme="minorEastAsia" w:hAnsiTheme="minorEastAsia" w:cs="华文宋体"/>
          <w:color w:val="000000"/>
          <w:szCs w:val="24"/>
        </w:rPr>
        <w:t>方有权要求甲方支付违约金人民币</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元</w:t>
      </w:r>
      <w:r w:rsidRPr="00E67F6D">
        <w:rPr>
          <w:rFonts w:asciiTheme="minorEastAsia" w:hAnsiTheme="minorEastAsia" w:cs="华文宋体" w:hint="eastAsia"/>
          <w:color w:val="000000"/>
          <w:szCs w:val="24"/>
        </w:rPr>
        <w:t>，</w:t>
      </w:r>
      <w:r w:rsidRPr="00E67F6D">
        <w:rPr>
          <w:rFonts w:asciiTheme="minorEastAsia" w:hAnsiTheme="minorEastAsia" w:cs="华文宋体"/>
          <w:color w:val="000000"/>
          <w:szCs w:val="24"/>
        </w:rPr>
        <w:t>并继续按照约定办理过户手续。</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7、甲方不同意授权乙方全权办理拆迁手续、不同意无偿配合时、私自与拆迁</w:t>
      </w:r>
      <w:proofErr w:type="gramStart"/>
      <w:r w:rsidRPr="00E67F6D">
        <w:rPr>
          <w:rFonts w:asciiTheme="minorEastAsia" w:hAnsiTheme="minorEastAsia" w:cs="华文宋体"/>
          <w:color w:val="000000"/>
          <w:szCs w:val="24"/>
        </w:rPr>
        <w:t>方接触</w:t>
      </w:r>
      <w:proofErr w:type="gramEnd"/>
      <w:r w:rsidRPr="00E67F6D">
        <w:rPr>
          <w:rFonts w:asciiTheme="minorEastAsia" w:hAnsiTheme="minorEastAsia" w:cs="华文宋体"/>
          <w:color w:val="000000"/>
          <w:szCs w:val="24"/>
        </w:rPr>
        <w:t>签订文件、在</w:t>
      </w:r>
      <w:r w:rsidRPr="00E67F6D">
        <w:rPr>
          <w:rFonts w:asciiTheme="minorEastAsia" w:hAnsiTheme="minorEastAsia" w:cs="华文宋体" w:hint="eastAsia"/>
          <w:color w:val="000000"/>
          <w:szCs w:val="24"/>
        </w:rPr>
        <w:t>乙</w:t>
      </w:r>
      <w:r w:rsidRPr="00E67F6D">
        <w:rPr>
          <w:rFonts w:asciiTheme="minorEastAsia" w:hAnsiTheme="minorEastAsia" w:cs="华文宋体"/>
          <w:color w:val="000000"/>
          <w:szCs w:val="24"/>
        </w:rPr>
        <w:t>方不</w:t>
      </w:r>
      <w:r w:rsidRPr="00E67F6D">
        <w:rPr>
          <w:rFonts w:asciiTheme="minorEastAsia" w:hAnsiTheme="minorEastAsia" w:cs="华文宋体" w:hint="eastAsia"/>
          <w:color w:val="000000"/>
          <w:szCs w:val="24"/>
        </w:rPr>
        <w:t>知</w:t>
      </w:r>
      <w:r w:rsidRPr="00E67F6D">
        <w:rPr>
          <w:rFonts w:asciiTheme="minorEastAsia" w:hAnsiTheme="minorEastAsia" w:cs="华文宋体"/>
          <w:color w:val="000000"/>
          <w:szCs w:val="24"/>
        </w:rPr>
        <w:t>情的情况下私吞因拆迁所应获得之利益的，乙方有权要求甲方返还因拆迁所获利益，并且按照拆迁时房屋评估价格的</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%支付违约金。</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lastRenderedPageBreak/>
        <w:t>基于农村宅基地房屋买卖合同的特殊性，甲乙双方均事先知悉，双方不得以合同违反</w:t>
      </w:r>
      <w:r w:rsidRPr="00E67F6D">
        <w:rPr>
          <w:rFonts w:asciiTheme="minorEastAsia" w:hAnsiTheme="minorEastAsia" w:cs="华文宋体" w:hint="eastAsia"/>
          <w:color w:val="000000"/>
          <w:szCs w:val="24"/>
        </w:rPr>
        <w:t>法律</w:t>
      </w:r>
      <w:r w:rsidRPr="00E67F6D">
        <w:rPr>
          <w:rFonts w:asciiTheme="minorEastAsia" w:hAnsiTheme="minorEastAsia" w:cs="华文宋体"/>
          <w:color w:val="000000"/>
          <w:szCs w:val="24"/>
        </w:rPr>
        <w:t>法规规定为由，在任何时间主张合同无效。双方同意，即使本合同被认定无效，双方依然根据本“违约责任”条款来解决合同无效后的缔约过失责任分担问题。</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第七条 本合同发生争议的解决方式</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双方本着友好协商，公平合理的原则签订本合同，签订本合同后，双方应严格遵守执行，不得以任何理由反悔。在履约过程中发生的争议，双方可通过协商解决。协商不成的，双方</w:t>
      </w:r>
      <w:r w:rsidRPr="00E67F6D">
        <w:rPr>
          <w:rFonts w:asciiTheme="minorEastAsia" w:hAnsiTheme="minorEastAsia" w:cs="华文宋体" w:hint="eastAsia"/>
          <w:color w:val="000000"/>
          <w:szCs w:val="24"/>
        </w:rPr>
        <w:t>可以向</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人民法院提起诉讼解决纠纷。</w:t>
      </w:r>
    </w:p>
    <w:p w:rsidR="001139E2" w:rsidRPr="00AB6852" w:rsidRDefault="001139E2" w:rsidP="00AB6852">
      <w:pPr>
        <w:pStyle w:val="a5"/>
        <w:spacing w:beforeLines="50" w:before="156" w:afterLines="100" w:after="312"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 xml:space="preserve">第八条 </w:t>
      </w:r>
      <w:r w:rsidRPr="00AB6852">
        <w:rPr>
          <w:rFonts w:ascii="宋体" w:eastAsia="宋体" w:hAnsi="宋体" w:cs="华文宋体"/>
          <w:color w:val="000000"/>
          <w:szCs w:val="24"/>
        </w:rPr>
        <w:t>本合同需由甲乙双方共同签字后，由宅基地所在集体经济组织负责人审批同意后生效。本合同一式叁份。甲方产权人及甲方委托代理人共持一份，乙方一份，集体经济组织一份留存备查。</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3877"/>
      </w:tblGrid>
      <w:tr w:rsidR="001139E2" w:rsidRPr="00E67F6D" w:rsidTr="00AB6852">
        <w:trPr>
          <w:trHeight w:val="754"/>
        </w:trPr>
        <w:tc>
          <w:tcPr>
            <w:tcW w:w="0" w:type="auto"/>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color w:val="000000"/>
                <w:szCs w:val="24"/>
              </w:rPr>
              <w:t>甲方</w:t>
            </w:r>
            <w:r w:rsidRPr="00E67F6D">
              <w:rPr>
                <w:rFonts w:asciiTheme="minorEastAsia" w:hAnsiTheme="minorEastAsia" w:cs="华文宋体" w:hint="eastAsia"/>
                <w:color w:val="000000"/>
                <w:szCs w:val="24"/>
              </w:rPr>
              <w:t>（签章）：</w:t>
            </w:r>
          </w:p>
        </w:tc>
        <w:tc>
          <w:tcPr>
            <w:tcW w:w="3877" w:type="dxa"/>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hint="eastAsia"/>
                <w:color w:val="000000"/>
                <w:szCs w:val="24"/>
              </w:rPr>
              <w:t>乙方（签章）：</w:t>
            </w:r>
          </w:p>
        </w:tc>
      </w:tr>
      <w:tr w:rsidR="001139E2" w:rsidRPr="00E67F6D" w:rsidTr="00AB6852">
        <w:trPr>
          <w:trHeight w:val="684"/>
        </w:trPr>
        <w:tc>
          <w:tcPr>
            <w:tcW w:w="0" w:type="auto"/>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hint="eastAsia"/>
                <w:color w:val="000000"/>
                <w:szCs w:val="24"/>
              </w:rPr>
              <w:t>签订日期：</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月</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日</w:t>
            </w:r>
          </w:p>
        </w:tc>
        <w:tc>
          <w:tcPr>
            <w:tcW w:w="3877" w:type="dxa"/>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hint="eastAsia"/>
                <w:color w:val="000000"/>
                <w:szCs w:val="24"/>
              </w:rPr>
              <w:t>签订日期：</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月</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日</w:t>
            </w:r>
          </w:p>
        </w:tc>
      </w:tr>
      <w:tr w:rsidR="001139E2" w:rsidRPr="00E67F6D" w:rsidTr="00AB6852">
        <w:trPr>
          <w:trHeight w:val="741"/>
        </w:trPr>
        <w:tc>
          <w:tcPr>
            <w:tcW w:w="0" w:type="auto"/>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color w:val="000000"/>
                <w:szCs w:val="24"/>
              </w:rPr>
              <w:t>集体经济组织及其负责人审批意见：</w:t>
            </w:r>
          </w:p>
        </w:tc>
        <w:tc>
          <w:tcPr>
            <w:tcW w:w="3877" w:type="dxa"/>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color w:val="000000"/>
                <w:szCs w:val="24"/>
              </w:rPr>
              <w:t>（集体经济组织签章）</w:t>
            </w:r>
            <w:r w:rsidRPr="00E67F6D">
              <w:rPr>
                <w:rFonts w:asciiTheme="minorEastAsia" w:hAnsiTheme="minorEastAsia" w:cs="华文宋体" w:hint="eastAsia"/>
                <w:color w:val="000000"/>
                <w:szCs w:val="24"/>
              </w:rPr>
              <w:t>：</w:t>
            </w:r>
          </w:p>
        </w:tc>
      </w:tr>
      <w:tr w:rsidR="001139E2" w:rsidRPr="00E67F6D" w:rsidTr="00AB6852">
        <w:trPr>
          <w:trHeight w:val="615"/>
        </w:trPr>
        <w:tc>
          <w:tcPr>
            <w:tcW w:w="0" w:type="auto"/>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color w:val="000000"/>
                <w:szCs w:val="24"/>
              </w:rPr>
              <w:t>（集体经济组织负责人签名）</w:t>
            </w:r>
            <w:r w:rsidRPr="00E67F6D">
              <w:rPr>
                <w:rFonts w:asciiTheme="minorEastAsia" w:hAnsiTheme="minorEastAsia" w:cs="华文宋体" w:hint="eastAsia"/>
                <w:color w:val="000000"/>
                <w:szCs w:val="24"/>
              </w:rPr>
              <w:t>：</w:t>
            </w:r>
          </w:p>
        </w:tc>
        <w:tc>
          <w:tcPr>
            <w:tcW w:w="3877" w:type="dxa"/>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color w:val="000000"/>
                <w:szCs w:val="24"/>
              </w:rPr>
              <w:t>身份证：</w:t>
            </w:r>
          </w:p>
        </w:tc>
      </w:tr>
      <w:tr w:rsidR="001139E2" w:rsidRPr="00E67F6D" w:rsidTr="004D5EAE">
        <w:tc>
          <w:tcPr>
            <w:tcW w:w="0" w:type="auto"/>
          </w:tcPr>
          <w:p w:rsidR="001139E2" w:rsidRPr="00AB6852" w:rsidRDefault="001139E2" w:rsidP="00AB6852">
            <w:pPr>
              <w:pStyle w:val="a5"/>
              <w:spacing w:before="0" w:line="360" w:lineRule="auto"/>
              <w:rPr>
                <w:rFonts w:asciiTheme="minorEastAsia" w:hAnsiTheme="minorEastAsia" w:cs="华文宋体"/>
                <w:color w:val="000000"/>
                <w:szCs w:val="24"/>
                <w:u w:val="single"/>
              </w:rPr>
            </w:pPr>
            <w:r w:rsidRPr="00E67F6D">
              <w:rPr>
                <w:rFonts w:asciiTheme="minorEastAsia" w:hAnsiTheme="minorEastAsia" w:cs="华文宋体"/>
                <w:color w:val="000000"/>
                <w:szCs w:val="24"/>
              </w:rPr>
              <w:t>联系电话：</w:t>
            </w:r>
          </w:p>
        </w:tc>
        <w:tc>
          <w:tcPr>
            <w:tcW w:w="3877" w:type="dxa"/>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hint="eastAsia"/>
                <w:color w:val="000000"/>
                <w:szCs w:val="24"/>
              </w:rPr>
              <w:t>签订日期：</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月</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日</w:t>
            </w:r>
            <w:r w:rsidRPr="00E67F6D">
              <w:rPr>
                <w:rFonts w:asciiTheme="minorEastAsia" w:hAnsiTheme="minorEastAsia" w:cs="华文宋体"/>
                <w:color w:val="000000"/>
                <w:szCs w:val="24"/>
              </w:rPr>
              <w:t xml:space="preserve">  </w:t>
            </w:r>
          </w:p>
        </w:tc>
      </w:tr>
    </w:tbl>
    <w:p w:rsidR="001139E2" w:rsidRPr="00E67F6D" w:rsidRDefault="001139E2" w:rsidP="00AB6852">
      <w:pPr>
        <w:pStyle w:val="a5"/>
        <w:spacing w:before="0" w:line="360" w:lineRule="auto"/>
        <w:rPr>
          <w:rFonts w:asciiTheme="minorEastAsia" w:hAnsiTheme="minorEastAsia" w:cs="华文宋体"/>
          <w:color w:val="000000"/>
          <w:szCs w:val="24"/>
        </w:rPr>
      </w:pPr>
    </w:p>
    <w:sectPr w:rsidR="001139E2" w:rsidRPr="00E67F6D" w:rsidSect="009D4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E2"/>
    <w:rsid w:val="001139E2"/>
    <w:rsid w:val="00286DB9"/>
    <w:rsid w:val="00502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86B08-8BA4-4524-AD4D-932A5BB4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paragraph" w:styleId="a5">
    <w:name w:val="Normal (Web)"/>
    <w:basedOn w:val="a"/>
    <w:uiPriority w:val="99"/>
    <w:rsid w:val="001139E2"/>
    <w:pPr>
      <w:widowControl/>
      <w:spacing w:before="90"/>
      <w:jc w:val="left"/>
    </w:pPr>
    <w:rPr>
      <w:rFonts w:ascii="Times New Roman" w:hAnsi="Times New Roman" w:cs="Times New Roman"/>
      <w:kern w:val="0"/>
      <w:sz w:val="24"/>
      <w:szCs w:val="20"/>
    </w:rPr>
  </w:style>
  <w:style w:type="table" w:styleId="a6">
    <w:name w:val="Table Grid"/>
    <w:basedOn w:val="a1"/>
    <w:uiPriority w:val="39"/>
    <w:rsid w:val="001139E2"/>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2019-02-24T09:35:00Z</dcterms:created>
  <dcterms:modified xsi:type="dcterms:W3CDTF">2019-02-24T09:36:00Z</dcterms:modified>
</cp:coreProperties>
</file>